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EDEB" w14:textId="12E1D270" w:rsidR="00AF7F29" w:rsidRDefault="00CF19FD" w:rsidP="00AF7F29">
      <w:pPr>
        <w:tabs>
          <w:tab w:val="left" w:pos="4630"/>
        </w:tabs>
        <w:ind w:right="140"/>
      </w:pPr>
      <w:bookmarkStart w:id="0" w:name="_Hlk128503515"/>
      <w:bookmarkStart w:id="1" w:name="_Hlk128502992"/>
      <w:bookmarkEnd w:id="0"/>
      <w:bookmarkEnd w:id="1"/>
      <w:r>
        <w:tab/>
      </w:r>
      <w:r w:rsidR="006555C8">
        <w:rPr>
          <w:noProof/>
          <w:lang w:eastAsia="ru-RU"/>
        </w:rPr>
        <w:drawing>
          <wp:inline distT="0" distB="0" distL="0" distR="0" wp14:anchorId="1DB5F057" wp14:editId="2E79D4B4">
            <wp:extent cx="6059805" cy="1816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176"/>
      </w:tblGrid>
      <w:tr w:rsidR="00AF7F29" w:rsidRPr="00CD0A34" w14:paraId="757220C4" w14:textId="77777777" w:rsidTr="00E67148">
        <w:tc>
          <w:tcPr>
            <w:tcW w:w="5030" w:type="dxa"/>
          </w:tcPr>
          <w:p w14:paraId="24958D4E" w14:textId="0D89F916" w:rsidR="00AF7F29" w:rsidRPr="00D426C9" w:rsidRDefault="00AF7F29" w:rsidP="00E671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13" w:right="8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76" w:type="dxa"/>
          </w:tcPr>
          <w:p w14:paraId="3E44EE2E" w14:textId="6053E520" w:rsidR="00B660DB" w:rsidRPr="003A46A5" w:rsidRDefault="00B660DB" w:rsidP="003A46A5">
            <w:pPr>
              <w:ind w:left="814" w:right="2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9179FA" w14:textId="0F7C33CA" w:rsidR="000301DA" w:rsidRDefault="003A46A5" w:rsidP="0057166E">
      <w:pPr>
        <w:tabs>
          <w:tab w:val="left" w:pos="426"/>
          <w:tab w:val="center" w:pos="5032"/>
        </w:tabs>
        <w:spacing w:line="240" w:lineRule="auto"/>
        <w:ind w:right="1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УВАЖАЕМЫЕ </w:t>
      </w:r>
      <w:r w:rsidR="0057166E">
        <w:rPr>
          <w:rFonts w:ascii="Times New Roman" w:hAnsi="Times New Roman" w:cs="Times New Roman"/>
          <w:b/>
          <w:bCs/>
        </w:rPr>
        <w:t>КОЛЛЕГИ!</w:t>
      </w:r>
    </w:p>
    <w:p w14:paraId="6235334E" w14:textId="1E24C496" w:rsidR="00FA2D08" w:rsidRPr="00A16E99" w:rsidRDefault="00FA2D08" w:rsidP="00FA2D08">
      <w:pPr>
        <w:spacing w:line="276" w:lineRule="auto"/>
        <w:ind w:right="14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 xml:space="preserve">Информируем Вас о том, что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>08</w:t>
      </w:r>
      <w:r w:rsidR="0092494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92494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>09 февраля 2024 года</w:t>
      </w:r>
      <w:r w:rsidRPr="00A16E99">
        <w:rPr>
          <w:rFonts w:ascii="Times New Roman" w:hAnsi="Times New Roman" w:cs="Times New Roman"/>
          <w:sz w:val="23"/>
          <w:szCs w:val="23"/>
        </w:rPr>
        <w:t xml:space="preserve">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>традиционно в стенах Торгово-промышленной палаты Российской Федерации</w:t>
      </w:r>
      <w:r w:rsidRPr="00A16E99">
        <w:rPr>
          <w:rFonts w:ascii="Times New Roman" w:hAnsi="Times New Roman" w:cs="Times New Roman"/>
          <w:sz w:val="23"/>
          <w:szCs w:val="23"/>
        </w:rPr>
        <w:t xml:space="preserve"> (далее – ТПП РФ) состоится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 xml:space="preserve">зимняя сессия </w:t>
      </w:r>
      <w:r w:rsidRPr="00A16E99">
        <w:rPr>
          <w:rFonts w:ascii="Times New Roman" w:hAnsi="Times New Roman" w:cs="Times New Roman"/>
          <w:sz w:val="23"/>
          <w:szCs w:val="23"/>
        </w:rPr>
        <w:t>представителей заказчика и исполнителей государственного оборонного заказа на тему:</w:t>
      </w:r>
    </w:p>
    <w:p w14:paraId="2DFE1E5D" w14:textId="77777777" w:rsidR="00FA2D08" w:rsidRPr="00A16E99" w:rsidRDefault="00FA2D08" w:rsidP="00FA2D08">
      <w:pPr>
        <w:spacing w:line="276" w:lineRule="auto"/>
        <w:ind w:right="140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>«Размещение государственного оборонного заказа в 2024 году, правовая основа и практика заключения, исполнения госконтрактов (контрактов), контроль и ответственность».</w:t>
      </w:r>
    </w:p>
    <w:p w14:paraId="08DFA643" w14:textId="33C74D93" w:rsidR="00FA2D08" w:rsidRPr="00A16E99" w:rsidRDefault="00FA2D08" w:rsidP="00FA2D08">
      <w:pPr>
        <w:spacing w:line="276" w:lineRule="auto"/>
        <w:ind w:right="140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 xml:space="preserve">Мероприятие состоится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>с 10:00 до 17:30</w:t>
      </w:r>
      <w:r w:rsidRPr="00A16E99">
        <w:rPr>
          <w:rFonts w:ascii="Times New Roman" w:hAnsi="Times New Roman" w:cs="Times New Roman"/>
          <w:sz w:val="23"/>
          <w:szCs w:val="23"/>
        </w:rPr>
        <w:t xml:space="preserve"> по адресу: г. Москва, Чистопрудный бульвар, д.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6E99">
        <w:rPr>
          <w:rFonts w:ascii="Times New Roman" w:hAnsi="Times New Roman" w:cs="Times New Roman"/>
          <w:sz w:val="23"/>
          <w:szCs w:val="23"/>
        </w:rPr>
        <w:t xml:space="preserve">5,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>Деловой центр</w:t>
      </w:r>
      <w:r w:rsidRPr="00A16E99">
        <w:rPr>
          <w:rFonts w:ascii="Times New Roman" w:hAnsi="Times New Roman" w:cs="Times New Roman"/>
          <w:sz w:val="23"/>
          <w:szCs w:val="23"/>
        </w:rPr>
        <w:t xml:space="preserve">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>ТПП РФ</w:t>
      </w:r>
      <w:r w:rsidRPr="00A16E99">
        <w:rPr>
          <w:rFonts w:ascii="Times New Roman" w:hAnsi="Times New Roman" w:cs="Times New Roman"/>
          <w:sz w:val="23"/>
          <w:szCs w:val="23"/>
        </w:rPr>
        <w:t xml:space="preserve">. Для удобства специалистов из регионов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>параллельно</w:t>
      </w:r>
      <w:r w:rsidRPr="00A16E99">
        <w:rPr>
          <w:rFonts w:ascii="Times New Roman" w:hAnsi="Times New Roman" w:cs="Times New Roman"/>
          <w:sz w:val="23"/>
          <w:szCs w:val="23"/>
        </w:rPr>
        <w:t xml:space="preserve"> будет организована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>онлайн-трансляция.</w:t>
      </w:r>
    </w:p>
    <w:p w14:paraId="06FA0EF7" w14:textId="77777777" w:rsidR="00FA2D08" w:rsidRPr="00A16E99" w:rsidRDefault="00FA2D08" w:rsidP="00FA2D08">
      <w:pPr>
        <w:spacing w:line="276" w:lineRule="auto"/>
        <w:ind w:right="140"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16E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Модератор сессии: Н.А. Ермолаев, </w:t>
      </w:r>
      <w:r w:rsidRPr="00A16E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практик в области государственного регулирования цен на продукцию, поставляемую по государственному оборонному заказу (далее – ГОЗ), представитель предприятия крупнейшего концерна оборонно-промышленного комплекса России (далее – ОПК), экс-начальник 5 отдела Управления авиационной, ракетно-космической и атомной промышленности ФАС России.</w:t>
      </w:r>
    </w:p>
    <w:p w14:paraId="421CDD2B" w14:textId="0435A0E3" w:rsidR="00FA2D08" w:rsidRPr="00A16E99" w:rsidRDefault="00FA2D08" w:rsidP="00FA2D08">
      <w:pPr>
        <w:spacing w:line="276" w:lineRule="auto"/>
        <w:ind w:right="140"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16E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В экспертном составе</w:t>
      </w:r>
      <w:r w:rsidRPr="00A16E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: </w:t>
      </w:r>
      <w:r w:rsidRPr="00A16E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Р.Д. Шацкий</w:t>
      </w:r>
      <w:r w:rsidRPr="00A16E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заместитель директора Департамента контрактно-договорной работы Госкорпорации «Роскосмос», эксперт в области контрактно-договорной работы в сфере закупок для государственных нужд и ГОЗ, экс-работник ФАС России и Минобороны России; </w:t>
      </w:r>
      <w:r w:rsidRPr="00A16E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А.Е. Палкин</w:t>
      </w:r>
      <w:r w:rsidRPr="00A16E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начальник отдела методологии ценообразования и ВВСТ Департамента оборонно-промышленного комплекса Минпромторга России; </w:t>
      </w:r>
      <w:r w:rsidRPr="00A16E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К.С. Ярмолинская,</w:t>
      </w:r>
      <w:r w:rsidRPr="00A16E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руководитель планово-экономического отдела ведущей прибыльной организации ОПК; </w:t>
      </w:r>
      <w:r w:rsidRPr="00A16E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И.А. Никитин,</w:t>
      </w:r>
      <w:r w:rsidRPr="00A16E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начальник отдела Управления контроля ракетно-космической, атомной промышленности и авиастроения ФАС России. </w:t>
      </w:r>
    </w:p>
    <w:p w14:paraId="685D8061" w14:textId="77777777" w:rsidR="00FA2D08" w:rsidRPr="00A16E99" w:rsidRDefault="00FA2D08" w:rsidP="00FA2D08">
      <w:pPr>
        <w:spacing w:line="276" w:lineRule="auto"/>
        <w:ind w:right="140"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16E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В рамках обширной программы зимней сессии 2024 года* </w:t>
      </w:r>
      <w:r w:rsidRPr="00A16E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акцент будет сделан на особенностях размещения заданий по ГОЗ, контрактации с учетом обязательных и новых требований законодательства, выстраивании эффективного взаимодействия участников процесса и структурных подразделений внутри предприятия, а также правовом инструментарии, способствующем снижению рисков при выполнении ГОЗ.</w:t>
      </w:r>
    </w:p>
    <w:p w14:paraId="6612E732" w14:textId="77777777" w:rsidR="00FA2D08" w:rsidRPr="00A16E99" w:rsidRDefault="00FA2D08" w:rsidP="00FA2D08">
      <w:pPr>
        <w:spacing w:line="276" w:lineRule="auto"/>
        <w:ind w:right="140"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>В течение двух дней</w:t>
      </w:r>
      <w:r w:rsidRPr="00A16E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>участникам сессии предстоит сформировать четкое понимание как</w:t>
      </w:r>
    </w:p>
    <w:p w14:paraId="7E3C60D2" w14:textId="77777777" w:rsidR="00FA2D08" w:rsidRPr="00A16E99" w:rsidRDefault="00FA2D08" w:rsidP="00FA2D08">
      <w:pPr>
        <w:pStyle w:val="a4"/>
        <w:numPr>
          <w:ilvl w:val="0"/>
          <w:numId w:val="35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правильно формировать цену на продукцию, поставляемую по ГОЗ;</w:t>
      </w:r>
    </w:p>
    <w:p w14:paraId="6D5B5B90" w14:textId="77777777" w:rsidR="00FA2D08" w:rsidRPr="00A16E99" w:rsidRDefault="00FA2D08" w:rsidP="00FA2D08">
      <w:pPr>
        <w:pStyle w:val="a4"/>
        <w:numPr>
          <w:ilvl w:val="0"/>
          <w:numId w:val="35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включать затраты, подлежащие возмещению за счет средств бюджета;</w:t>
      </w:r>
    </w:p>
    <w:p w14:paraId="64D48624" w14:textId="77777777" w:rsidR="00FA2D08" w:rsidRPr="00A16E99" w:rsidRDefault="00FA2D08" w:rsidP="00FA2D08">
      <w:pPr>
        <w:pStyle w:val="a4"/>
        <w:numPr>
          <w:ilvl w:val="0"/>
          <w:numId w:val="35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использовать средства на отдельных счетах;</w:t>
      </w:r>
    </w:p>
    <w:p w14:paraId="482B0365" w14:textId="77777777" w:rsidR="00FA2D08" w:rsidRPr="00A16E99" w:rsidRDefault="00FA2D08" w:rsidP="00FA2D08">
      <w:pPr>
        <w:pStyle w:val="a4"/>
        <w:numPr>
          <w:ilvl w:val="0"/>
          <w:numId w:val="35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заполнять комплект обосновывающих документов;</w:t>
      </w:r>
    </w:p>
    <w:p w14:paraId="352E1E3F" w14:textId="77777777" w:rsidR="00FA2D08" w:rsidRPr="00A16E99" w:rsidRDefault="00FA2D08" w:rsidP="00FA2D08">
      <w:pPr>
        <w:pStyle w:val="a4"/>
        <w:numPr>
          <w:ilvl w:val="0"/>
          <w:numId w:val="35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lastRenderedPageBreak/>
        <w:t>на практике применять основные экономические и технологические основы исполнения ГОЗ по принципу «НЕТ в контракте - НЕТ в затратах»;</w:t>
      </w:r>
    </w:p>
    <w:p w14:paraId="454B2796" w14:textId="77777777" w:rsidR="00FA2D08" w:rsidRPr="00A16E99" w:rsidRDefault="00FA2D08" w:rsidP="00FA2D08">
      <w:pPr>
        <w:pStyle w:val="a4"/>
        <w:numPr>
          <w:ilvl w:val="0"/>
          <w:numId w:val="35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 xml:space="preserve">выстраивать эффективную работу с госзаказчиком, в кооперации по ГОЗ; </w:t>
      </w:r>
    </w:p>
    <w:p w14:paraId="6F3A7104" w14:textId="77777777" w:rsidR="00FA2D08" w:rsidRPr="00A16E99" w:rsidRDefault="00FA2D08" w:rsidP="00FA2D08">
      <w:pPr>
        <w:pStyle w:val="a4"/>
        <w:numPr>
          <w:ilvl w:val="0"/>
          <w:numId w:val="35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страховать риски и отстаивать интересы предприятия при выполнении ГОЗ.</w:t>
      </w:r>
    </w:p>
    <w:p w14:paraId="300EAA41" w14:textId="77777777" w:rsidR="00FA2D08" w:rsidRPr="00A16E99" w:rsidRDefault="00FA2D08" w:rsidP="00FA2D08">
      <w:pPr>
        <w:spacing w:line="276" w:lineRule="auto"/>
        <w:ind w:right="140"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>В рамках законодательной инициативы по совершенствованию нормативно-правовой базы</w:t>
      </w:r>
      <w:r w:rsidRPr="00A16E99">
        <w:rPr>
          <w:rFonts w:ascii="Times New Roman" w:hAnsi="Times New Roman" w:cs="Times New Roman"/>
          <w:sz w:val="23"/>
          <w:szCs w:val="23"/>
        </w:rPr>
        <w:t>, регламентирующей ГОЗ, по итогам мероприятия будет сформирована резолюция решений, на основе рассмотренных в рамках сессии практик, и направлена на рассмотрение в уполномоченные органы власти Российской Федерации.</w:t>
      </w:r>
    </w:p>
    <w:p w14:paraId="3DA64692" w14:textId="77777777" w:rsidR="00FA2D08" w:rsidRPr="00A16E99" w:rsidRDefault="00FA2D08" w:rsidP="00FA2D08">
      <w:pPr>
        <w:spacing w:line="276" w:lineRule="auto"/>
        <w:ind w:left="567" w:right="1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 xml:space="preserve">ДЕНЬ 1. </w:t>
      </w:r>
      <w:r w:rsidRPr="00A16E99">
        <w:rPr>
          <w:rFonts w:ascii="Times New Roman" w:hAnsi="Times New Roman" w:cs="Times New Roman"/>
          <w:b/>
          <w:sz w:val="23"/>
          <w:szCs w:val="23"/>
        </w:rPr>
        <w:t>ЦЕНООБРАЗОВАНИЕ И ГОЗ: ПОРЯДОК ФОРМИРОВАНИЯ ЦЕН НА ВОЕННУЮ ПРОДУКЦИЮ, ПЛАНИРОВАНИЕ НА БУДУЩИЙ ПЕРИОД, ПОДТВЕРЖДЕНИЕ ФАКТА ПРОШЛОГО ПЕРИОДА.</w:t>
      </w:r>
    </w:p>
    <w:p w14:paraId="2EEE2967" w14:textId="77777777" w:rsidR="00FA2D08" w:rsidRPr="00A16E99" w:rsidRDefault="00FA2D08" w:rsidP="00FA2D08">
      <w:pPr>
        <w:spacing w:line="276" w:lineRule="auto"/>
        <w:ind w:left="567" w:right="14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A16E99">
        <w:rPr>
          <w:rFonts w:ascii="Times New Roman" w:hAnsi="Times New Roman" w:cs="Times New Roman"/>
          <w:i/>
          <w:iCs/>
          <w:sz w:val="23"/>
          <w:szCs w:val="23"/>
        </w:rPr>
        <w:t>Н.А. Ермолаев, Р.Д. Шацкий, К.С. Ярмолинская, А.Е. Палкин</w:t>
      </w:r>
    </w:p>
    <w:p w14:paraId="01B73082" w14:textId="77777777" w:rsidR="00FA2D08" w:rsidRPr="00A16E99" w:rsidRDefault="00FA2D08" w:rsidP="00FA2D08">
      <w:pPr>
        <w:spacing w:line="276" w:lineRule="auto"/>
        <w:ind w:left="567" w:right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>1.1. Ключевые изменения законодательства и особенности нормативно-правового регулирования ценообразования в сфере ГОЗ в 2024 году – разбираем с представителем Минпромторга России.</w:t>
      </w:r>
    </w:p>
    <w:p w14:paraId="6BCCA7C4" w14:textId="77777777" w:rsidR="00FA2D08" w:rsidRPr="00A16E99" w:rsidRDefault="00FA2D08" w:rsidP="00FA2D08">
      <w:pPr>
        <w:pStyle w:val="a4"/>
        <w:numPr>
          <w:ilvl w:val="0"/>
          <w:numId w:val="27"/>
        </w:numPr>
        <w:spacing w:after="0" w:line="276" w:lineRule="auto"/>
        <w:ind w:right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Нормативно-правовое регулирование состава затрат, включаемых в себестоимость продукции, поставляемой по ГОЗ.</w:t>
      </w:r>
    </w:p>
    <w:p w14:paraId="254D016B" w14:textId="77777777" w:rsidR="00FA2D08" w:rsidRPr="00A16E99" w:rsidRDefault="00FA2D08" w:rsidP="00FA2D08">
      <w:pPr>
        <w:pStyle w:val="ConsPlusTitle"/>
        <w:numPr>
          <w:ilvl w:val="0"/>
          <w:numId w:val="27"/>
        </w:numPr>
        <w:ind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Разбор основных изменений, внесенных в ПП РФ от 02.12.2017 № 1465 «О государственном регулировании цен на продукцию, поставляемую по ГОЗ» (далее - ПП РФ № 1465).</w:t>
      </w:r>
    </w:p>
    <w:p w14:paraId="163C2FFA" w14:textId="77777777" w:rsidR="00FA2D08" w:rsidRPr="00A16E99" w:rsidRDefault="00FA2D08" w:rsidP="00FA2D08">
      <w:pPr>
        <w:pStyle w:val="ConsPlusTitle"/>
        <w:numPr>
          <w:ilvl w:val="0"/>
          <w:numId w:val="27"/>
        </w:numPr>
        <w:ind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Разбираем ключевые нормы приказа Минпромторга России от 08.02.2019 № 334 «Об утверждении порядка определения состава затрат, включаемых в цену продукции, поставляемой в рамках ГОЗ» (далее - Приказ Минпромторга России № 334).</w:t>
      </w:r>
    </w:p>
    <w:p w14:paraId="1E0955F3" w14:textId="77777777" w:rsidR="00FA2D08" w:rsidRPr="00A16E99" w:rsidRDefault="00FA2D08" w:rsidP="00FA2D08">
      <w:pPr>
        <w:pStyle w:val="ConsPlusTitle"/>
        <w:numPr>
          <w:ilvl w:val="0"/>
          <w:numId w:val="27"/>
        </w:numPr>
        <w:ind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Предложения Минпромторга России по совершенствованию законодательства в сфере ГОЗ, в т.ч. планируемые / внесенные изменения в Приказ Минпромторга России № 334.</w:t>
      </w:r>
    </w:p>
    <w:p w14:paraId="673313BB" w14:textId="77777777" w:rsidR="00FA2D08" w:rsidRPr="00A16E99" w:rsidRDefault="00FA2D08" w:rsidP="00FA2D08">
      <w:pPr>
        <w:pStyle w:val="ConsPlusTitle"/>
        <w:numPr>
          <w:ilvl w:val="0"/>
          <w:numId w:val="27"/>
        </w:numPr>
        <w:ind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Меры поддержки предприятий оборонно-промышленного комплекса (далее - ОПК) Минпромторгом России в текущей экономической обстановке. </w:t>
      </w:r>
    </w:p>
    <w:p w14:paraId="2D88DF93" w14:textId="77777777" w:rsidR="00FA2D08" w:rsidRPr="00A16E99" w:rsidRDefault="00FA2D08" w:rsidP="00FA2D08">
      <w:pPr>
        <w:pStyle w:val="ConsPlusTitle"/>
        <w:numPr>
          <w:ilvl w:val="0"/>
          <w:numId w:val="27"/>
        </w:numPr>
        <w:ind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Досудебные процессы урегулирования разногласий между заказчиком и поставщиком продукции по ГОЗ.</w:t>
      </w:r>
    </w:p>
    <w:p w14:paraId="76F5E0CB" w14:textId="77777777" w:rsidR="00FA2D08" w:rsidRPr="00A16E99" w:rsidRDefault="00FA2D08" w:rsidP="00FA2D08">
      <w:pPr>
        <w:pStyle w:val="ConsPlusTitle"/>
        <w:numPr>
          <w:ilvl w:val="0"/>
          <w:numId w:val="27"/>
        </w:numPr>
        <w:ind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Структура исполнения ГОЗ предприятиями ОПК: от предконтрактной работы до гарантийных обязательств.</w:t>
      </w:r>
    </w:p>
    <w:p w14:paraId="51BDB625" w14:textId="77777777" w:rsidR="00FA2D08" w:rsidRPr="00A16E99" w:rsidRDefault="00FA2D08" w:rsidP="00FA2D08">
      <w:pPr>
        <w:pStyle w:val="ConsPlusTitle"/>
        <w:numPr>
          <w:ilvl w:val="0"/>
          <w:numId w:val="27"/>
        </w:numPr>
        <w:ind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Нормативно-правовое регулирование ценообразования по ГОЗ.</w:t>
      </w:r>
    </w:p>
    <w:p w14:paraId="61B5F71E" w14:textId="77777777" w:rsidR="00FA2D08" w:rsidRDefault="00FA2D08" w:rsidP="00FA2D08">
      <w:pPr>
        <w:ind w:left="567" w:right="14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32AEB77C" w14:textId="7FF7D511" w:rsidR="00FA2D08" w:rsidRPr="00A16E99" w:rsidRDefault="00FA2D08" w:rsidP="00FA2D08">
      <w:pPr>
        <w:ind w:left="567" w:right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6E99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1.2. </w:t>
      </w:r>
      <w:r w:rsidRPr="00A16E99">
        <w:rPr>
          <w:rFonts w:ascii="Times New Roman" w:hAnsi="Times New Roman" w:cs="Times New Roman"/>
          <w:b/>
          <w:bCs/>
          <w:sz w:val="23"/>
          <w:szCs w:val="23"/>
        </w:rPr>
        <w:t>Планирование цен. Исчерпывающий комплект обосновывающих документов для головного исполнителя и исполнителя. Порядок взаимодействия и этапы согласования с Военной приемкой Минобороны России, государственным заказчиком, заказчиком.</w:t>
      </w:r>
    </w:p>
    <w:p w14:paraId="73C1E47D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Исчерпывающий перечень документов, представляемый головными исполнителями и исполнителями в рамках обоснования цены для заключения контрактов, а также комплект документов для окончательной оплаты по государственным контрактам.</w:t>
      </w:r>
    </w:p>
    <w:p w14:paraId="70678472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Рассмотрение типовых форм документов, порядок заполнения расчетно-калькуляционных материалов (далее – РКМ).</w:t>
      </w:r>
    </w:p>
    <w:p w14:paraId="4E50FF20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  <w:t>Понятие лимита бюджетных средств и ограничения, связанные с ним.</w:t>
      </w:r>
    </w:p>
    <w:p w14:paraId="14585641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  <w:t>Заключение контрактов по разному уровню цен в одном периоде.</w:t>
      </w:r>
    </w:p>
    <w:p w14:paraId="1BF1B71C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Обязанность представления полного комплекта по кооперации. Разбор требований по кооперации стоимостью более 1 млн. рублей.</w:t>
      </w:r>
    </w:p>
    <w:p w14:paraId="230A6931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Механизмы планирования материальных затрат (сырье, материалы, покупные полуфабрикаты, комплектующие изделия (работа с кооперацией)), обоснование отчетного периода, а также механизмы планирования затрат на будущий период.</w:t>
      </w:r>
    </w:p>
    <w:p w14:paraId="6172433B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lastRenderedPageBreak/>
        <w:t>Требования к представлению документов, необходимых для окончательных расчетов по контрактам, заключенным по ориентировочным ценам. Практические примеры комплекта документов по фактически понесенным затратам.</w:t>
      </w:r>
    </w:p>
    <w:p w14:paraId="778A24BE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Рассмотрение примеров нарушений законодательства в сфере ГОЗ, выявляемых на этапе планирования и подтверждения затрат на продукцию, при регистрации цен в ФАС России.</w:t>
      </w:r>
    </w:p>
    <w:p w14:paraId="09B085F6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Разбор причин корректировки затрат, включаемых в себестоимость продукции по ГОЗ.</w:t>
      </w:r>
    </w:p>
    <w:p w14:paraId="540FE870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Обязанность, сроки и порядок представления комплекта документов в целях заключения контрактов по ГОЗ.</w:t>
      </w:r>
    </w:p>
    <w:p w14:paraId="0154E1C4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Локальные нормативные акты государственных заказчиков и предприятий ОПК.</w:t>
      </w:r>
    </w:p>
    <w:p w14:paraId="3065BDD9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Комплектность обосновывающих цену документов для головного исполнителя и всей цепочки кооперации по исполнению ГОЗ.</w:t>
      </w:r>
    </w:p>
    <w:p w14:paraId="4A30F6AA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Административная ответственность за сроки предоставления обосновывающих цену документов: кто, когда и сколько.</w:t>
      </w:r>
    </w:p>
    <w:p w14:paraId="5373AC04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Взаимодействие предприятий ОПК с государственным заказчиком: функционал и задачи.</w:t>
      </w:r>
    </w:p>
    <w:p w14:paraId="179AE5EE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Установление различных цен в одном экономическом периоде: возможность и обоснование.</w:t>
      </w:r>
    </w:p>
    <w:p w14:paraId="2C739216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Особенности заполнения форм по определению цены затратным методом Приказа ФАС России от 16.12.2022 № 995/22.</w:t>
      </w:r>
    </w:p>
    <w:p w14:paraId="68B8196D" w14:textId="77777777" w:rsidR="00FA2D08" w:rsidRPr="00A16E99" w:rsidRDefault="00FA2D08" w:rsidP="00FA2D08">
      <w:pPr>
        <w:pStyle w:val="ConsPlusTitle"/>
        <w:numPr>
          <w:ilvl w:val="0"/>
          <w:numId w:val="28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Согласование цены с государственным заказчиком, заказчиком с учетом необходимости недопущения срыва ГОЗ и установления экономически эффективной цены.</w:t>
      </w:r>
    </w:p>
    <w:p w14:paraId="79B456B7" w14:textId="77777777" w:rsidR="00FA2D08" w:rsidRPr="00A16E99" w:rsidRDefault="00FA2D08" w:rsidP="00FA2D08">
      <w:pPr>
        <w:ind w:right="140"/>
        <w:jc w:val="both"/>
        <w:rPr>
          <w:rFonts w:ascii="Times New Roman" w:hAnsi="Times New Roman" w:cs="Times New Roman"/>
          <w:sz w:val="23"/>
          <w:szCs w:val="23"/>
        </w:rPr>
      </w:pPr>
    </w:p>
    <w:p w14:paraId="166FAECF" w14:textId="77777777" w:rsidR="00FA2D08" w:rsidRPr="00A16E99" w:rsidRDefault="00FA2D08" w:rsidP="00FA2D08">
      <w:pPr>
        <w:ind w:left="567" w:right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>1.3. Состав затрат. Основание для включения затрат в себестоимость продукции по ГОЗ. Ограничение уровня прибыли в рамках планирования цен для заключения контрактов по ГОЗ. Особое мнение. Увеличенный лимит по контрактам ГОЗ.</w:t>
      </w:r>
    </w:p>
    <w:p w14:paraId="5591E648" w14:textId="77777777" w:rsidR="00FA2D08" w:rsidRPr="00A16E99" w:rsidRDefault="00FA2D08" w:rsidP="00FA2D08">
      <w:pPr>
        <w:pStyle w:val="ConsPlusTitle"/>
        <w:numPr>
          <w:ilvl w:val="0"/>
          <w:numId w:val="29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Особое мнение как инструмент при подтверждении уровня цены. Порядок и основание для направления. Рассматриваем возможность работы с формой особого мнения при взаимодействии с Военной приемкой Минобороны России, государственным заказчиком, заказчиком.</w:t>
      </w:r>
    </w:p>
    <w:p w14:paraId="593C4301" w14:textId="77777777" w:rsidR="00FA2D08" w:rsidRPr="00A16E99" w:rsidRDefault="00FA2D08" w:rsidP="00FA2D08">
      <w:pPr>
        <w:pStyle w:val="ConsPlusTitle"/>
        <w:numPr>
          <w:ilvl w:val="0"/>
          <w:numId w:val="29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Включение затрат в цену ГОЗ: техническое обоснование, документальное подтверждение, экономическое обоснование.</w:t>
      </w:r>
    </w:p>
    <w:p w14:paraId="77E357F3" w14:textId="77777777" w:rsidR="00FA2D08" w:rsidRPr="00A16E99" w:rsidRDefault="00FA2D08" w:rsidP="00FA2D08">
      <w:pPr>
        <w:pStyle w:val="ConsPlusTitle"/>
        <w:numPr>
          <w:ilvl w:val="0"/>
          <w:numId w:val="29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Особенности перевода цены с фиксированную.</w:t>
      </w:r>
    </w:p>
    <w:p w14:paraId="67B1F644" w14:textId="77777777" w:rsidR="00FA2D08" w:rsidRPr="00A16E99" w:rsidRDefault="00FA2D08" w:rsidP="00FA2D08">
      <w:pPr>
        <w:pStyle w:val="ConsPlusTitle"/>
        <w:numPr>
          <w:ilvl w:val="0"/>
          <w:numId w:val="29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Кто и как определяет вид цены на продукцию.</w:t>
      </w:r>
    </w:p>
    <w:p w14:paraId="31418B9C" w14:textId="77777777" w:rsidR="00FA2D08" w:rsidRPr="00A16E99" w:rsidRDefault="00FA2D08" w:rsidP="00FA2D08">
      <w:pPr>
        <w:pStyle w:val="ConsPlusTitle"/>
        <w:numPr>
          <w:ilvl w:val="0"/>
          <w:numId w:val="29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Совокупная стоимость единицы труда – механизм уравновешивания изменений между заработной платой и накладными расходами.</w:t>
      </w:r>
    </w:p>
    <w:p w14:paraId="3A95B1A5" w14:textId="77777777" w:rsidR="00FA2D08" w:rsidRPr="00A16E99" w:rsidRDefault="00FA2D08" w:rsidP="00FA2D08">
      <w:pPr>
        <w:pStyle w:val="ConsPlusTitle"/>
        <w:numPr>
          <w:ilvl w:val="0"/>
          <w:numId w:val="29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База распределения накладных расходов: практика 2023 года.</w:t>
      </w:r>
    </w:p>
    <w:p w14:paraId="1BCCD5D8" w14:textId="77777777" w:rsidR="00FA2D08" w:rsidRPr="00A16E99" w:rsidRDefault="00FA2D08" w:rsidP="00FA2D08">
      <w:pPr>
        <w:pStyle w:val="ConsPlusTitle"/>
        <w:numPr>
          <w:ilvl w:val="0"/>
          <w:numId w:val="29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Рассмотрение порядка расчетов в рамках использования отдельного банковского счета (далее -ОБС) с увеличенным лимитом до 5 млн. руб. в месяц по контрактам ГОЗ.</w:t>
      </w:r>
    </w:p>
    <w:p w14:paraId="1C347D36" w14:textId="77777777" w:rsidR="00FA2D08" w:rsidRPr="00A16E99" w:rsidRDefault="00FA2D08" w:rsidP="00FA2D08">
      <w:pPr>
        <w:pStyle w:val="ConsPlusTitle"/>
        <w:ind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24B44DDF" w14:textId="77777777" w:rsidR="00FA2D08" w:rsidRPr="00A16E99" w:rsidRDefault="00FA2D08" w:rsidP="00FA2D08">
      <w:pPr>
        <w:ind w:left="567" w:right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>1.4. Подтверждение плановых значений фактическими данными «Плановая цена - Раздельный учет - Фактические затраты (отчетная калькуляция)».</w:t>
      </w:r>
    </w:p>
    <w:p w14:paraId="341C21E7" w14:textId="77777777" w:rsidR="00FA2D08" w:rsidRPr="00A16E99" w:rsidRDefault="00FA2D08" w:rsidP="00FA2D08">
      <w:pPr>
        <w:pStyle w:val="ConsPlusTitle"/>
        <w:numPr>
          <w:ilvl w:val="0"/>
          <w:numId w:val="30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Контракт как главный источник подтверждения необходимости включения затрат.</w:t>
      </w:r>
    </w:p>
    <w:p w14:paraId="364D761B" w14:textId="77777777" w:rsidR="00FA2D08" w:rsidRPr="00A16E99" w:rsidRDefault="00FA2D08" w:rsidP="00FA2D08">
      <w:pPr>
        <w:pStyle w:val="ConsPlusTitle"/>
        <w:numPr>
          <w:ilvl w:val="0"/>
          <w:numId w:val="30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Фактические затраты и раздельный учет, что является основой для заполнения формы 3.</w:t>
      </w:r>
    </w:p>
    <w:p w14:paraId="54B8C5D2" w14:textId="77777777" w:rsidR="00FA2D08" w:rsidRPr="00A16E99" w:rsidRDefault="00FA2D08" w:rsidP="00FA2D08">
      <w:pPr>
        <w:pStyle w:val="ConsPlusTitle"/>
        <w:numPr>
          <w:ilvl w:val="0"/>
          <w:numId w:val="30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Особенности подтверждения фактических затрат: регистры учета, первичные документы.</w:t>
      </w:r>
    </w:p>
    <w:p w14:paraId="4F89E53A" w14:textId="77777777" w:rsidR="00FA2D08" w:rsidRPr="00A16E99" w:rsidRDefault="00FA2D08" w:rsidP="00FA2D08">
      <w:pPr>
        <w:pStyle w:val="ConsPlusTitle"/>
        <w:numPr>
          <w:ilvl w:val="0"/>
          <w:numId w:val="30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Основные документы, участвующие в обосновании затрат в составе цены продукции.</w:t>
      </w:r>
    </w:p>
    <w:p w14:paraId="782BB709" w14:textId="77777777" w:rsidR="00FA2D08" w:rsidRPr="00A16E99" w:rsidRDefault="00FA2D08" w:rsidP="00FA2D08">
      <w:pPr>
        <w:pStyle w:val="ConsPlusTitle"/>
        <w:numPr>
          <w:ilvl w:val="0"/>
          <w:numId w:val="30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Основные направления проводимых проверок в рамках ценообразования, когда приходят ФАС России и Прокуратура.</w:t>
      </w:r>
    </w:p>
    <w:p w14:paraId="4019D3B9" w14:textId="77777777" w:rsidR="00FA2D08" w:rsidRPr="00A16E99" w:rsidRDefault="00FA2D08" w:rsidP="00FA2D08">
      <w:pPr>
        <w:pStyle w:val="ConsPlusTitle"/>
        <w:numPr>
          <w:ilvl w:val="0"/>
          <w:numId w:val="30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Первичные документы, подтверждающие затраты по ГОЗ.</w:t>
      </w:r>
    </w:p>
    <w:p w14:paraId="39DC38FF" w14:textId="77777777" w:rsidR="00FA2D08" w:rsidRPr="00A16E99" w:rsidRDefault="00FA2D08" w:rsidP="00FA2D08">
      <w:pPr>
        <w:pStyle w:val="ConsPlusTitle"/>
        <w:numPr>
          <w:ilvl w:val="0"/>
          <w:numId w:val="30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Основание для включения заработной платы и накладных расходов.</w:t>
      </w:r>
    </w:p>
    <w:p w14:paraId="508371D7" w14:textId="77777777" w:rsidR="00FA2D08" w:rsidRPr="00A16E99" w:rsidRDefault="00FA2D08" w:rsidP="00FA2D08">
      <w:pPr>
        <w:pStyle w:val="ConsPlusTitle"/>
        <w:numPr>
          <w:ilvl w:val="0"/>
          <w:numId w:val="30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16E99">
        <w:rPr>
          <w:rFonts w:ascii="Times New Roman" w:hAnsi="Times New Roman" w:cs="Times New Roman"/>
          <w:b w:val="0"/>
          <w:bCs w:val="0"/>
          <w:sz w:val="23"/>
          <w:szCs w:val="23"/>
        </w:rPr>
        <w:t>Основание для включения материальных затрат.</w:t>
      </w:r>
    </w:p>
    <w:p w14:paraId="5DB331D3" w14:textId="77777777" w:rsidR="00FA2D08" w:rsidRPr="00A16E99" w:rsidRDefault="00FA2D08" w:rsidP="00FA2D08">
      <w:pPr>
        <w:ind w:left="567" w:right="14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E8B5AFF" w14:textId="77777777" w:rsidR="00FA2D08" w:rsidRPr="00A16E99" w:rsidRDefault="00FA2D08" w:rsidP="00FA2D08">
      <w:pPr>
        <w:ind w:left="567" w:right="1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16E99">
        <w:rPr>
          <w:rFonts w:ascii="Times New Roman" w:hAnsi="Times New Roman" w:cs="Times New Roman"/>
          <w:b/>
          <w:sz w:val="23"/>
          <w:szCs w:val="23"/>
        </w:rPr>
        <w:lastRenderedPageBreak/>
        <w:t>ДЕНЬ 2. ПРАВОВАЯ ОСНОВА И ПРАКТИКА ФОРМИРОВАНИЯ, РАЗМЕЩЕНИЯ, ВЫПОЛНЕНИЯ ГОЗ, ПОРЯДОК ЗАКЛЮЧЕНИЯ ГОСКОНТРАКТОВ, КОНТРАКТОВ, КОНТРОЛЬ (НАДЗОР) И ОТВЕТСТВЕННОСТЬ В 2024 ГОДУ.</w:t>
      </w:r>
    </w:p>
    <w:p w14:paraId="032EBF55" w14:textId="77777777" w:rsidR="00FA2D08" w:rsidRPr="00A16E99" w:rsidRDefault="00FA2D08" w:rsidP="00FA2D08">
      <w:pPr>
        <w:spacing w:line="276" w:lineRule="auto"/>
        <w:ind w:left="567" w:right="14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A16E99">
        <w:rPr>
          <w:rFonts w:ascii="Times New Roman" w:hAnsi="Times New Roman" w:cs="Times New Roman"/>
          <w:i/>
          <w:iCs/>
          <w:sz w:val="23"/>
          <w:szCs w:val="23"/>
        </w:rPr>
        <w:t>Н.А. Ермолаев, Р.Д. Шацкий, К.С. Ярмолинская, И.А. Никитин</w:t>
      </w:r>
    </w:p>
    <w:p w14:paraId="336ED96D" w14:textId="77777777" w:rsidR="00FA2D08" w:rsidRPr="00A16E99" w:rsidRDefault="00FA2D08" w:rsidP="00FA2D08">
      <w:pPr>
        <w:ind w:left="567" w:right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>2.1. Размещение заданий и порядок заключения госконтрактов, контрактов по ГОЗ в 2024 году.</w:t>
      </w:r>
    </w:p>
    <w:p w14:paraId="3E97F142" w14:textId="77777777" w:rsidR="00FA2D08" w:rsidRPr="00A16E99" w:rsidRDefault="00FA2D08" w:rsidP="00FA2D08">
      <w:pPr>
        <w:pStyle w:val="a4"/>
        <w:numPr>
          <w:ilvl w:val="0"/>
          <w:numId w:val="31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Обзор ключевых изменений законодательства в сфере закупок, касающихся № 275-ФЗ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60F4678" w14:textId="77777777" w:rsidR="00FA2D08" w:rsidRPr="00A16E99" w:rsidRDefault="00FA2D08" w:rsidP="00FA2D08">
      <w:pPr>
        <w:pStyle w:val="a4"/>
        <w:numPr>
          <w:ilvl w:val="0"/>
          <w:numId w:val="31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Pr="00A16E99">
        <w:rPr>
          <w:rFonts w:ascii="Times New Roman" w:hAnsi="Times New Roman" w:cs="Times New Roman"/>
          <w:sz w:val="23"/>
          <w:szCs w:val="23"/>
        </w:rPr>
        <w:t>овый порядок авансирования, изменения в размерах выплачиваемых авансов, закрытие информации о закупках в сфере ГОЗ.</w:t>
      </w:r>
    </w:p>
    <w:p w14:paraId="730F4D19" w14:textId="77777777" w:rsidR="00FA2D08" w:rsidRPr="00A16E99" w:rsidRDefault="00FA2D08" w:rsidP="00FA2D08">
      <w:pPr>
        <w:pStyle w:val="a4"/>
        <w:numPr>
          <w:ilvl w:val="0"/>
          <w:numId w:val="31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Временные основания для изменения существенных условий госконтрактов, упрощение положений заключаемых контрактов, уточнение правил описания объекта закупки (продукции).</w:t>
      </w:r>
    </w:p>
    <w:p w14:paraId="2D0D9A51" w14:textId="77777777" w:rsidR="00FA2D08" w:rsidRPr="00A16E99" w:rsidRDefault="00FA2D08" w:rsidP="00FA2D08">
      <w:pPr>
        <w:pStyle w:val="a4"/>
        <w:numPr>
          <w:ilvl w:val="0"/>
          <w:numId w:val="31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Особенности и практика исполнения госконтрактов с единственным поставщиком.</w:t>
      </w:r>
    </w:p>
    <w:p w14:paraId="7DE5CDFE" w14:textId="77777777" w:rsidR="00FA2D08" w:rsidRPr="00A16E99" w:rsidRDefault="00FA2D08" w:rsidP="00FA2D08">
      <w:pPr>
        <w:pStyle w:val="a4"/>
        <w:numPr>
          <w:ilvl w:val="0"/>
          <w:numId w:val="31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Условия госконтрактов, которые распространяются на условия контрактов в кооперации.</w:t>
      </w:r>
    </w:p>
    <w:p w14:paraId="741C8ECB" w14:textId="77777777" w:rsidR="00FA2D08" w:rsidRPr="00A16E99" w:rsidRDefault="00FA2D08" w:rsidP="00FA2D08">
      <w:pPr>
        <w:pStyle w:val="a4"/>
        <w:numPr>
          <w:ilvl w:val="0"/>
          <w:numId w:val="31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Порядок заключения госконтрактов и договоров, рамочные контракты.</w:t>
      </w:r>
    </w:p>
    <w:p w14:paraId="069EF5F7" w14:textId="77777777" w:rsidR="00FA2D08" w:rsidRPr="00A16E99" w:rsidRDefault="00FA2D08" w:rsidP="00FA2D08">
      <w:pPr>
        <w:pStyle w:val="a4"/>
        <w:numPr>
          <w:ilvl w:val="0"/>
          <w:numId w:val="31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Идентификатор государственного контракта (ИГК). Необходимость включения ИГК в контракты, заключаемые в кооперации. Случаи, при которых допускаются изменение условий госконтрактов, контрактов.</w:t>
      </w:r>
    </w:p>
    <w:p w14:paraId="1B4EADB8" w14:textId="77777777" w:rsidR="00FA2D08" w:rsidRPr="00A16E99" w:rsidRDefault="00FA2D08" w:rsidP="00FA2D08">
      <w:pPr>
        <w:pStyle w:val="a4"/>
        <w:numPr>
          <w:ilvl w:val="0"/>
          <w:numId w:val="31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Случаи и особенности банковского и казначейского сопровождения контрактов по ГОЗ.</w:t>
      </w:r>
    </w:p>
    <w:p w14:paraId="346B2D08" w14:textId="77777777" w:rsidR="00FA2D08" w:rsidRPr="00A16E99" w:rsidRDefault="00FA2D08" w:rsidP="00FA2D08">
      <w:pPr>
        <w:pStyle w:val="a4"/>
        <w:numPr>
          <w:ilvl w:val="0"/>
          <w:numId w:val="31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Закупки у единственного поставщика (подрядчика, исполнителя) по № 44-ФЗ и № 223-ФЗ</w:t>
      </w:r>
      <w:r>
        <w:rPr>
          <w:rFonts w:ascii="Times New Roman" w:hAnsi="Times New Roman" w:cs="Times New Roman"/>
          <w:sz w:val="23"/>
          <w:szCs w:val="23"/>
        </w:rPr>
        <w:t>: случаи и порядок их осуществления.</w:t>
      </w:r>
    </w:p>
    <w:p w14:paraId="0EAB66CC" w14:textId="77777777" w:rsidR="00FA2D08" w:rsidRPr="00A16E99" w:rsidRDefault="00FA2D08" w:rsidP="00FA2D08">
      <w:pPr>
        <w:pStyle w:val="a4"/>
        <w:numPr>
          <w:ilvl w:val="0"/>
          <w:numId w:val="31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Информационное обеспечение закупок: как стать поставщиком продукции по ГОЗ.</w:t>
      </w:r>
    </w:p>
    <w:p w14:paraId="6093603F" w14:textId="77777777" w:rsidR="00FA2D08" w:rsidRPr="00A16E99" w:rsidRDefault="00FA2D08" w:rsidP="00FA2D08">
      <w:pPr>
        <w:ind w:left="567" w:right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>2.2. Система взаимодействия участников процессов при заключении госконтрактов, контрактов по ГОЗ.</w:t>
      </w:r>
    </w:p>
    <w:p w14:paraId="10E03D50" w14:textId="77777777" w:rsidR="00FA2D08" w:rsidRPr="00A16E99" w:rsidRDefault="00FA2D08" w:rsidP="00FA2D08">
      <w:pPr>
        <w:pStyle w:val="a4"/>
        <w:numPr>
          <w:ilvl w:val="0"/>
          <w:numId w:val="32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Практическое применение ПП РФ от 19.09.2022 № 1658 "О типовых условиях контрактов, заключаемых в целях выполнения ГОЗ, и о внесении изменений в Положение о примерных условиях государственных контрактов (контрактов) по ГОЗ" и ПП РФ от 26.12.2013 № 1275 «О примерных условиях государственных контрактов (контрактов) по государственному оборонному заказу».</w:t>
      </w:r>
    </w:p>
    <w:p w14:paraId="059CD32C" w14:textId="77777777" w:rsidR="00FA2D08" w:rsidRPr="00A16E99" w:rsidRDefault="00FA2D08" w:rsidP="00FA2D08">
      <w:pPr>
        <w:pStyle w:val="a4"/>
        <w:numPr>
          <w:ilvl w:val="0"/>
          <w:numId w:val="32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Кто обязан заключить контракт по ГОЗ.</w:t>
      </w:r>
    </w:p>
    <w:p w14:paraId="6C5DFFCC" w14:textId="77777777" w:rsidR="00FA2D08" w:rsidRPr="00A16E99" w:rsidRDefault="00FA2D08" w:rsidP="00FA2D08">
      <w:pPr>
        <w:pStyle w:val="a4"/>
        <w:numPr>
          <w:ilvl w:val="0"/>
          <w:numId w:val="32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Обязательные условия, включаемые в контракты по ГОЗ. Идентификация контракта по ГОЗ.</w:t>
      </w:r>
    </w:p>
    <w:p w14:paraId="6D2B1384" w14:textId="77777777" w:rsidR="00FA2D08" w:rsidRPr="00A16E99" w:rsidRDefault="00FA2D08" w:rsidP="00FA2D08">
      <w:pPr>
        <w:pStyle w:val="a4"/>
        <w:numPr>
          <w:ilvl w:val="0"/>
          <w:numId w:val="32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Взаимодействие с регуляторами в сфере ГОЗ.</w:t>
      </w:r>
    </w:p>
    <w:p w14:paraId="2898AA10" w14:textId="77777777" w:rsidR="00FA2D08" w:rsidRPr="00A16E99" w:rsidRDefault="00FA2D08" w:rsidP="00FA2D08">
      <w:pPr>
        <w:pStyle w:val="a4"/>
        <w:numPr>
          <w:ilvl w:val="0"/>
          <w:numId w:val="32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Этапы: формирование, размещение, исполнение и корректировка ГОЗ.</w:t>
      </w:r>
    </w:p>
    <w:p w14:paraId="03C0EC14" w14:textId="77777777" w:rsidR="00FA2D08" w:rsidRPr="00A16E99" w:rsidRDefault="00FA2D08" w:rsidP="00FA2D08">
      <w:pPr>
        <w:pStyle w:val="a4"/>
        <w:numPr>
          <w:ilvl w:val="0"/>
          <w:numId w:val="32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Порядок проведения торгов и участие на площадках.</w:t>
      </w:r>
    </w:p>
    <w:p w14:paraId="1B2D5A97" w14:textId="77777777" w:rsidR="00FA2D08" w:rsidRPr="00A16E99" w:rsidRDefault="00FA2D08" w:rsidP="00FA2D08">
      <w:pPr>
        <w:pStyle w:val="a4"/>
        <w:numPr>
          <w:ilvl w:val="0"/>
          <w:numId w:val="32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Порядок проведения закрытых электронных процедур.</w:t>
      </w:r>
    </w:p>
    <w:p w14:paraId="35F9037C" w14:textId="77777777" w:rsidR="00FA2D08" w:rsidRPr="00A16E99" w:rsidRDefault="00FA2D08" w:rsidP="00FA2D08">
      <w:pPr>
        <w:pStyle w:val="a4"/>
        <w:numPr>
          <w:ilvl w:val="0"/>
          <w:numId w:val="32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Осуществление расчетов, установление уровня цен и видов цен.</w:t>
      </w:r>
    </w:p>
    <w:p w14:paraId="2D078177" w14:textId="77777777" w:rsidR="00FA2D08" w:rsidRPr="00A16E99" w:rsidRDefault="00FA2D08" w:rsidP="00FA2D08">
      <w:pPr>
        <w:pStyle w:val="a4"/>
        <w:numPr>
          <w:ilvl w:val="0"/>
          <w:numId w:val="32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Обеспечение исполнения ГОЗ.</w:t>
      </w:r>
    </w:p>
    <w:p w14:paraId="13FE8EC5" w14:textId="77777777" w:rsidR="00FA2D08" w:rsidRPr="00A16E99" w:rsidRDefault="00FA2D08" w:rsidP="00FA2D08">
      <w:pPr>
        <w:pStyle w:val="a4"/>
        <w:numPr>
          <w:ilvl w:val="0"/>
          <w:numId w:val="32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Правила использования отдельного счета.</w:t>
      </w:r>
    </w:p>
    <w:p w14:paraId="27B7DB8F" w14:textId="77777777" w:rsidR="00FA2D08" w:rsidRPr="00A16E99" w:rsidRDefault="00FA2D08" w:rsidP="00FA2D08">
      <w:pPr>
        <w:pStyle w:val="a4"/>
        <w:numPr>
          <w:ilvl w:val="0"/>
          <w:numId w:val="32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Изменение условий контрактов и цен контрактов.</w:t>
      </w:r>
    </w:p>
    <w:p w14:paraId="536EB512" w14:textId="77777777" w:rsidR="00FA2D08" w:rsidRPr="00A16E99" w:rsidRDefault="00FA2D08" w:rsidP="00FA2D08">
      <w:pPr>
        <w:pStyle w:val="a4"/>
        <w:ind w:left="567" w:right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9254F40" w14:textId="77777777" w:rsidR="00FA2D08" w:rsidRPr="00A16E99" w:rsidRDefault="00FA2D08" w:rsidP="00FA2D08">
      <w:pPr>
        <w:pStyle w:val="a4"/>
        <w:ind w:left="567" w:right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>2.3. Управление рисками (комплаенс) при заключении и исполнении госконтрактов, контрактов по ГОЗ.</w:t>
      </w:r>
    </w:p>
    <w:p w14:paraId="075E30AE" w14:textId="77777777" w:rsidR="00FA2D08" w:rsidRPr="00A16E99" w:rsidRDefault="00FA2D08" w:rsidP="00FA2D08">
      <w:pPr>
        <w:pStyle w:val="a4"/>
        <w:numPr>
          <w:ilvl w:val="0"/>
          <w:numId w:val="33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Ответственность и возможности предприятий ОПК при заключении контрактов на продукцию в 2024 году. Риски установления заведомо убыточных цен.</w:t>
      </w:r>
    </w:p>
    <w:p w14:paraId="437E424D" w14:textId="77777777" w:rsidR="00FA2D08" w:rsidRPr="00A16E99" w:rsidRDefault="00FA2D08" w:rsidP="00FA2D08">
      <w:pPr>
        <w:pStyle w:val="a4"/>
        <w:numPr>
          <w:ilvl w:val="0"/>
          <w:numId w:val="33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Осуществление контроля за исполнением госконтрактов, контрактов.</w:t>
      </w:r>
    </w:p>
    <w:p w14:paraId="5DC25B90" w14:textId="77777777" w:rsidR="00FA2D08" w:rsidRPr="00A16E99" w:rsidRDefault="00FA2D08" w:rsidP="00FA2D08">
      <w:pPr>
        <w:pStyle w:val="a4"/>
        <w:numPr>
          <w:ilvl w:val="0"/>
          <w:numId w:val="33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lastRenderedPageBreak/>
        <w:t xml:space="preserve">Приемка результатов исполнения госконтрактов, контрактов: представление документов, подтверждение исполнения, гарантийные обязательства и прочие «длящиеся» условия. </w:t>
      </w:r>
    </w:p>
    <w:p w14:paraId="043F8A1E" w14:textId="77777777" w:rsidR="00FA2D08" w:rsidRPr="00A16E99" w:rsidRDefault="00FA2D08" w:rsidP="00FA2D08">
      <w:pPr>
        <w:pStyle w:val="a4"/>
        <w:numPr>
          <w:ilvl w:val="0"/>
          <w:numId w:val="33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Товары, работы, услуги, на которые распространяются особенности расчета начальной минимальной цены контракта (далее – НМЦК) и цены госконтрактов, контрактов с единственным поставщиком.</w:t>
      </w:r>
    </w:p>
    <w:p w14:paraId="14A25C78" w14:textId="77777777" w:rsidR="00FA2D08" w:rsidRPr="00A16E99" w:rsidRDefault="00FA2D08" w:rsidP="00FA2D08">
      <w:pPr>
        <w:pStyle w:val="a4"/>
        <w:numPr>
          <w:ilvl w:val="0"/>
          <w:numId w:val="33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Импортозамещение. Национальный режим: запреты на допуск иностранной продукции в рамках ГОЗ.</w:t>
      </w:r>
    </w:p>
    <w:p w14:paraId="33C22A95" w14:textId="77777777" w:rsidR="00FA2D08" w:rsidRPr="00A16E99" w:rsidRDefault="00FA2D08" w:rsidP="00FA2D08">
      <w:pPr>
        <w:pStyle w:val="a4"/>
        <w:numPr>
          <w:ilvl w:val="0"/>
          <w:numId w:val="33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 xml:space="preserve">Как правильно установить требования о наличии у исполнителя необходимых лицензий и когда такие требования будут считаться излишними. </w:t>
      </w:r>
    </w:p>
    <w:p w14:paraId="3AE85871" w14:textId="77777777" w:rsidR="00FA2D08" w:rsidRPr="00A16E99" w:rsidRDefault="00FA2D08" w:rsidP="00FA2D08">
      <w:pPr>
        <w:pStyle w:val="a4"/>
        <w:numPr>
          <w:ilvl w:val="0"/>
          <w:numId w:val="33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Выбор ставки НДС в госконтрактах, контрактах.</w:t>
      </w:r>
    </w:p>
    <w:p w14:paraId="7E95B75F" w14:textId="77777777" w:rsidR="00FA2D08" w:rsidRPr="00A16E99" w:rsidRDefault="00FA2D08" w:rsidP="00FA2D08">
      <w:pPr>
        <w:pStyle w:val="a4"/>
        <w:numPr>
          <w:ilvl w:val="0"/>
          <w:numId w:val="33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Комплектность документов, способствующих согласованию цен.</w:t>
      </w:r>
    </w:p>
    <w:p w14:paraId="50A8ACEC" w14:textId="77777777" w:rsidR="00FA2D08" w:rsidRPr="00A16E99" w:rsidRDefault="00FA2D08" w:rsidP="00FA2D08">
      <w:pPr>
        <w:pStyle w:val="a4"/>
        <w:numPr>
          <w:ilvl w:val="0"/>
          <w:numId w:val="33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Особенности контрактации во время проведения специальной военной операции (далее - СВО), случаи обязательной контрактации.</w:t>
      </w:r>
    </w:p>
    <w:p w14:paraId="71FECBD9" w14:textId="77777777" w:rsidR="00FA2D08" w:rsidRPr="00A16E99" w:rsidRDefault="00FA2D08" w:rsidP="00FA2D08">
      <w:pPr>
        <w:pStyle w:val="a4"/>
        <w:numPr>
          <w:ilvl w:val="0"/>
          <w:numId w:val="33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Работа с документами ограниченного распространения: служебная, коммерческая и государственная тайна.</w:t>
      </w:r>
    </w:p>
    <w:p w14:paraId="56DF362C" w14:textId="77777777" w:rsidR="00FA2D08" w:rsidRPr="00A16E99" w:rsidRDefault="00FA2D08" w:rsidP="00FA2D08">
      <w:pPr>
        <w:ind w:left="567" w:right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 xml:space="preserve">2.4. Контрольно-надзорная деятельность за исполнением госконтрактов, контрактов по ГОЗ. Обмен опытом с представителем ФАС России. </w:t>
      </w:r>
    </w:p>
    <w:p w14:paraId="4C2E1704" w14:textId="77777777" w:rsidR="00FA2D08" w:rsidRPr="00A16E99" w:rsidRDefault="00FA2D08" w:rsidP="00FA2D08">
      <w:pPr>
        <w:pStyle w:val="a4"/>
        <w:numPr>
          <w:ilvl w:val="0"/>
          <w:numId w:val="34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 xml:space="preserve">Полномочия ФАС России по контролю (надзору) в сфере ГОЗ. Порядок проведения плановых, внеплановых проверок, возбуждения дел об административных правонарушениях. Механизмы контроля за соблюдением обязательных требований в отношении оборонной продукции. Практика применения и порядок действий при прохождении проверочных мероприятий. Рекомендации по переписке с ФОИВ. </w:t>
      </w:r>
    </w:p>
    <w:p w14:paraId="1F35D6E9" w14:textId="77777777" w:rsidR="00FA2D08" w:rsidRPr="00A16E99" w:rsidRDefault="00FA2D08" w:rsidP="00FA2D08">
      <w:pPr>
        <w:pStyle w:val="a4"/>
        <w:numPr>
          <w:ilvl w:val="0"/>
          <w:numId w:val="34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Единственный поставщик: статус, порядок внесения и исключения из реестра единственных поставщиков российского вооружения и военной техники, права и ответственность.</w:t>
      </w:r>
    </w:p>
    <w:p w14:paraId="6F82760B" w14:textId="77777777" w:rsidR="00FA2D08" w:rsidRPr="00A16E99" w:rsidRDefault="00FA2D08" w:rsidP="00FA2D08">
      <w:pPr>
        <w:pStyle w:val="a4"/>
        <w:numPr>
          <w:ilvl w:val="0"/>
          <w:numId w:val="34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Разбор практики ФАС России по нарушениям законодательства в сфере ГОЗ, предусмотренных ч. 3 ст. 8 № 275-ФЗ.</w:t>
      </w:r>
    </w:p>
    <w:p w14:paraId="7AF7762F" w14:textId="77777777" w:rsidR="00FA2D08" w:rsidRPr="00A16E99" w:rsidRDefault="00FA2D08" w:rsidP="00FA2D08">
      <w:pPr>
        <w:pStyle w:val="a4"/>
        <w:numPr>
          <w:ilvl w:val="0"/>
          <w:numId w:val="34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Отказ или уклонение от заключения госконтрактов, контрактов и/или нарушения их условий: разбор последних изменений законодательства.</w:t>
      </w:r>
    </w:p>
    <w:p w14:paraId="027DE263" w14:textId="77777777" w:rsidR="00FA2D08" w:rsidRPr="00A16E99" w:rsidRDefault="00FA2D08" w:rsidP="00FA2D08">
      <w:pPr>
        <w:pStyle w:val="a4"/>
        <w:numPr>
          <w:ilvl w:val="0"/>
          <w:numId w:val="34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Разбор практических примеров рассмотрения административных дел по статьям КоАП РФ: 14.55 – нарушение сроков исполнения контрактов, 15.37 – нарушения порядка ведения раздельного учета и представления отчетов о выполнении ГОЗ, 14.49 – нарушение обязательных требований в отношении оборонной продукции, 19.7.2. – непредставление и несвоевременное представление или представление недостоверных сведений по мотивированному требованию контролирующего органа.</w:t>
      </w:r>
    </w:p>
    <w:p w14:paraId="3262A670" w14:textId="77777777" w:rsidR="00FA2D08" w:rsidRPr="00A16E99" w:rsidRDefault="00FA2D08" w:rsidP="00FA2D08">
      <w:pPr>
        <w:pStyle w:val="a4"/>
        <w:numPr>
          <w:ilvl w:val="0"/>
          <w:numId w:val="34"/>
        </w:numPr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sz w:val="23"/>
          <w:szCs w:val="23"/>
        </w:rPr>
        <w:t>Ужесточение контроля (надзора) за технологическими процессами. Наделение полномочиями по проверке технологических процессов, производственных мощностей и технологической трудоемкости госзаказчика, а также контролирующего органа.</w:t>
      </w:r>
    </w:p>
    <w:p w14:paraId="0D97F28E" w14:textId="77777777" w:rsidR="00FA2D08" w:rsidRPr="00A16E99" w:rsidRDefault="00FA2D08" w:rsidP="00FA2D08">
      <w:pPr>
        <w:pStyle w:val="a4"/>
        <w:ind w:left="1134" w:right="140"/>
        <w:jc w:val="both"/>
        <w:rPr>
          <w:rFonts w:ascii="Times New Roman" w:hAnsi="Times New Roman" w:cs="Times New Roman"/>
          <w:sz w:val="23"/>
          <w:szCs w:val="23"/>
        </w:rPr>
      </w:pPr>
    </w:p>
    <w:p w14:paraId="1940F03B" w14:textId="77777777" w:rsidR="00FA2D08" w:rsidRPr="00A16E99" w:rsidRDefault="00FA2D08" w:rsidP="00FA2D08">
      <w:pPr>
        <w:spacing w:after="0" w:line="276" w:lineRule="auto"/>
        <w:ind w:right="140"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A16E99">
        <w:rPr>
          <w:rFonts w:ascii="Times New Roman" w:hAnsi="Times New Roman" w:cs="Times New Roman"/>
          <w:noProof/>
          <w:sz w:val="23"/>
          <w:szCs w:val="23"/>
        </w:rPr>
        <w:t xml:space="preserve">Учитывая высокую актуальность заданной темы  и уровень экспертного состава, </w:t>
      </w:r>
      <w:r w:rsidRPr="00A16E99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предлагаем Вам рассмотреть возможность участия </w:t>
      </w:r>
      <w:r w:rsidRPr="00A16E99">
        <w:rPr>
          <w:rFonts w:ascii="Times New Roman" w:hAnsi="Times New Roman" w:cs="Times New Roman"/>
          <w:noProof/>
          <w:sz w:val="23"/>
          <w:szCs w:val="23"/>
        </w:rPr>
        <w:t>в мероприятии!</w:t>
      </w:r>
    </w:p>
    <w:p w14:paraId="6B4CB536" w14:textId="77777777" w:rsidR="00FA2D08" w:rsidRDefault="00FA2D08" w:rsidP="00FA2D08">
      <w:pPr>
        <w:spacing w:after="0" w:line="276" w:lineRule="auto"/>
        <w:ind w:right="140"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8D0D824" w14:textId="3F01322C" w:rsidR="00FA2D08" w:rsidRDefault="00FA2D08" w:rsidP="00FA2D08">
      <w:pPr>
        <w:spacing w:after="0" w:line="276" w:lineRule="auto"/>
        <w:ind w:right="140"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BEE9C6D" w14:textId="7BF3BE49" w:rsidR="00FA2D08" w:rsidRDefault="00FA2D08" w:rsidP="00FA2D08">
      <w:pPr>
        <w:spacing w:after="0" w:line="276" w:lineRule="auto"/>
        <w:ind w:right="140"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0D7FBAB" w14:textId="77777777" w:rsidR="00FA2D08" w:rsidRDefault="00FA2D08" w:rsidP="00FA2D08">
      <w:pPr>
        <w:spacing w:after="0" w:line="276" w:lineRule="auto"/>
        <w:ind w:right="140"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F00E345" w14:textId="77777777" w:rsidR="00FA2D08" w:rsidRDefault="00FA2D08" w:rsidP="00FA2D08">
      <w:pPr>
        <w:spacing w:after="0" w:line="276" w:lineRule="auto"/>
        <w:ind w:right="140"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01BDA8E" w14:textId="77777777" w:rsidR="00FA2D08" w:rsidRPr="00A16E99" w:rsidRDefault="00FA2D08" w:rsidP="00FA2D08">
      <w:pPr>
        <w:spacing w:after="0" w:line="276" w:lineRule="auto"/>
        <w:ind w:right="140"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</w:p>
    <w:tbl>
      <w:tblPr>
        <w:tblStyle w:val="a3"/>
        <w:tblpPr w:leftFromText="180" w:rightFromText="180" w:vertAnchor="text" w:horzAnchor="page" w:tblpX="1135" w:tblpY="1"/>
        <w:tblW w:w="10065" w:type="dxa"/>
        <w:tblLook w:val="04A0" w:firstRow="1" w:lastRow="0" w:firstColumn="1" w:lastColumn="0" w:noHBand="0" w:noVBand="1"/>
      </w:tblPr>
      <w:tblGrid>
        <w:gridCol w:w="7371"/>
        <w:gridCol w:w="1347"/>
        <w:gridCol w:w="1347"/>
      </w:tblGrid>
      <w:tr w:rsidR="00FA2D08" w:rsidRPr="00A16E99" w14:paraId="629E4AE8" w14:textId="77777777" w:rsidTr="0058509D">
        <w:trPr>
          <w:trHeight w:val="311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C699B" w14:textId="11265C6A" w:rsidR="00FA2D08" w:rsidRPr="00A16E99" w:rsidRDefault="00FA2D08" w:rsidP="0058509D">
            <w:pPr>
              <w:spacing w:line="276" w:lineRule="auto"/>
              <w:ind w:left="-109" w:right="-11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УСЛОВИЯ УЧАСТИЯ:</w:t>
            </w:r>
          </w:p>
          <w:p w14:paraId="368C27FD" w14:textId="77777777" w:rsidR="00FA2D08" w:rsidRPr="00A16E99" w:rsidRDefault="00FA2D08" w:rsidP="0058509D">
            <w:pPr>
              <w:spacing w:line="276" w:lineRule="auto"/>
              <w:ind w:right="-11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6F618" w14:textId="77777777" w:rsidR="00FA2D08" w:rsidRPr="00A16E99" w:rsidRDefault="00FA2D08" w:rsidP="0058509D">
            <w:pPr>
              <w:spacing w:line="276" w:lineRule="auto"/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ОЧНО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BC0BF" w14:textId="77777777" w:rsidR="00FA2D08" w:rsidRPr="00A16E99" w:rsidRDefault="00FA2D08" w:rsidP="005850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ОНЛАЙН</w:t>
            </w:r>
          </w:p>
        </w:tc>
      </w:tr>
      <w:tr w:rsidR="00FA2D08" w:rsidRPr="00A16E99" w14:paraId="205FF814" w14:textId="77777777" w:rsidTr="0058509D">
        <w:tc>
          <w:tcPr>
            <w:tcW w:w="7371" w:type="dxa"/>
          </w:tcPr>
          <w:p w14:paraId="6DAC994B" w14:textId="77777777" w:rsidR="00FA2D08" w:rsidRPr="00A16E99" w:rsidRDefault="00FA2D08" w:rsidP="0058509D">
            <w:pPr>
              <w:spacing w:line="276" w:lineRule="auto"/>
              <w:ind w:right="-112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Регистрационный взнос </w:t>
            </w:r>
            <w:r w:rsidRPr="00A16E99">
              <w:rPr>
                <w:rFonts w:ascii="Times New Roman" w:hAnsi="Times New Roman" w:cs="Times New Roman"/>
                <w:sz w:val="23"/>
                <w:szCs w:val="23"/>
              </w:rPr>
              <w:t>(включает 2 недели дополнительных консультаций после мероприятия в закрытом телеграмм-чате)</w:t>
            </w:r>
          </w:p>
        </w:tc>
        <w:tc>
          <w:tcPr>
            <w:tcW w:w="1347" w:type="dxa"/>
            <w:vAlign w:val="center"/>
          </w:tcPr>
          <w:p w14:paraId="1181CB7C" w14:textId="77777777" w:rsidR="00FA2D08" w:rsidRPr="00A16E99" w:rsidRDefault="00FA2D08" w:rsidP="0058509D">
            <w:pPr>
              <w:spacing w:line="276" w:lineRule="auto"/>
              <w:ind w:right="-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sz w:val="23"/>
                <w:szCs w:val="23"/>
              </w:rPr>
              <w:t>44 900 руб.</w:t>
            </w:r>
          </w:p>
        </w:tc>
        <w:tc>
          <w:tcPr>
            <w:tcW w:w="1347" w:type="dxa"/>
            <w:vAlign w:val="center"/>
          </w:tcPr>
          <w:p w14:paraId="3B6803A0" w14:textId="77777777" w:rsidR="00FA2D08" w:rsidRPr="00A16E99" w:rsidRDefault="00FA2D08" w:rsidP="0058509D">
            <w:pPr>
              <w:spacing w:line="276" w:lineRule="auto"/>
              <w:ind w:left="-33" w:right="-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sz w:val="23"/>
                <w:szCs w:val="23"/>
              </w:rPr>
              <w:t>42 900 руб.</w:t>
            </w:r>
          </w:p>
        </w:tc>
      </w:tr>
      <w:tr w:rsidR="00FA2D08" w:rsidRPr="00A16E99" w14:paraId="307FBCED" w14:textId="77777777" w:rsidTr="0058509D">
        <w:trPr>
          <w:trHeight w:val="663"/>
        </w:trPr>
        <w:tc>
          <w:tcPr>
            <w:tcW w:w="7371" w:type="dxa"/>
          </w:tcPr>
          <w:p w14:paraId="1CBCE0C6" w14:textId="77777777" w:rsidR="00FA2D08" w:rsidRPr="00A16E99" w:rsidRDefault="00FA2D08" w:rsidP="0058509D">
            <w:pPr>
              <w:spacing w:line="276" w:lineRule="auto"/>
              <w:ind w:right="-112"/>
              <w:rPr>
                <w:rFonts w:ascii="Times New Roman" w:hAnsi="Times New Roman" w:cs="Times New Roman"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 выдачей Удостоверения о повышении квалификации МИМОП ТПП РФ </w:t>
            </w:r>
            <w:r w:rsidRPr="00A16E99">
              <w:rPr>
                <w:rFonts w:ascii="Times New Roman" w:hAnsi="Times New Roman" w:cs="Times New Roman"/>
                <w:sz w:val="23"/>
                <w:szCs w:val="23"/>
              </w:rPr>
              <w:t>(Образовательная лицензия № 038045 от 22.11.2016 г.), 24 ак.ч.</w:t>
            </w:r>
          </w:p>
          <w:p w14:paraId="1507C6AD" w14:textId="77777777" w:rsidR="00FA2D08" w:rsidRPr="00A16E99" w:rsidRDefault="00FA2D08" w:rsidP="0058509D">
            <w:pPr>
              <w:spacing w:line="276" w:lineRule="auto"/>
              <w:ind w:right="-112"/>
              <w:rPr>
                <w:rFonts w:ascii="Times New Roman" w:hAnsi="Times New Roman" w:cs="Times New Roman"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sz w:val="23"/>
                <w:szCs w:val="23"/>
              </w:rPr>
              <w:t>Требуется прохождение аттестации.</w:t>
            </w:r>
          </w:p>
        </w:tc>
        <w:tc>
          <w:tcPr>
            <w:tcW w:w="2694" w:type="dxa"/>
            <w:gridSpan w:val="2"/>
            <w:vAlign w:val="center"/>
          </w:tcPr>
          <w:p w14:paraId="665D9DE8" w14:textId="77777777" w:rsidR="00FA2D08" w:rsidRPr="00A16E99" w:rsidRDefault="00FA2D08" w:rsidP="0058509D">
            <w:pPr>
              <w:spacing w:line="276" w:lineRule="auto"/>
              <w:ind w:right="-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sz w:val="23"/>
                <w:szCs w:val="23"/>
              </w:rPr>
              <w:t>+ 1</w:t>
            </w:r>
            <w:r w:rsidRPr="00A16E9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A16E99">
              <w:rPr>
                <w:rFonts w:ascii="Times New Roman" w:hAnsi="Times New Roman" w:cs="Times New Roman"/>
                <w:sz w:val="23"/>
                <w:szCs w:val="23"/>
              </w:rPr>
              <w:t> 000 руб.</w:t>
            </w:r>
          </w:p>
        </w:tc>
      </w:tr>
      <w:tr w:rsidR="00FA2D08" w:rsidRPr="00A16E99" w14:paraId="7587E235" w14:textId="77777777" w:rsidTr="0058509D">
        <w:tc>
          <w:tcPr>
            <w:tcW w:w="7371" w:type="dxa"/>
          </w:tcPr>
          <w:p w14:paraId="2F7F9C4D" w14:textId="77777777" w:rsidR="00FA2D08" w:rsidRPr="00A16E99" w:rsidRDefault="00FA2D08" w:rsidP="0058509D">
            <w:pPr>
              <w:spacing w:line="276" w:lineRule="auto"/>
              <w:ind w:right="-112"/>
              <w:rPr>
                <w:rFonts w:ascii="Times New Roman" w:hAnsi="Times New Roman" w:cs="Times New Roman"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Скидка</w:t>
            </w:r>
            <w:r w:rsidRPr="00A16E99">
              <w:rPr>
                <w:rFonts w:ascii="Times New Roman" w:hAnsi="Times New Roman" w:cs="Times New Roman"/>
                <w:sz w:val="23"/>
                <w:szCs w:val="23"/>
              </w:rPr>
              <w:t xml:space="preserve"> (2 и более слушателей)</w:t>
            </w:r>
          </w:p>
        </w:tc>
        <w:tc>
          <w:tcPr>
            <w:tcW w:w="2694" w:type="dxa"/>
            <w:gridSpan w:val="2"/>
            <w:vAlign w:val="center"/>
          </w:tcPr>
          <w:p w14:paraId="4D9C0565" w14:textId="77777777" w:rsidR="00FA2D08" w:rsidRPr="00A16E99" w:rsidRDefault="00FA2D08" w:rsidP="0058509D">
            <w:pPr>
              <w:spacing w:line="276" w:lineRule="auto"/>
              <w:ind w:right="-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sz w:val="23"/>
                <w:szCs w:val="23"/>
              </w:rPr>
              <w:t>10%</w:t>
            </w:r>
          </w:p>
        </w:tc>
      </w:tr>
      <w:tr w:rsidR="00FA2D08" w:rsidRPr="00A16E99" w14:paraId="6EDCB839" w14:textId="77777777" w:rsidTr="0058509D">
        <w:tc>
          <w:tcPr>
            <w:tcW w:w="7371" w:type="dxa"/>
          </w:tcPr>
          <w:p w14:paraId="78FE0862" w14:textId="1869D326" w:rsidR="00FA2D08" w:rsidRPr="00A16E99" w:rsidRDefault="00FA2D08" w:rsidP="0058509D">
            <w:pPr>
              <w:spacing w:line="276" w:lineRule="auto"/>
              <w:ind w:right="-112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Скидка для участников отраслевых сессий по ГОЗ в 2022-2023</w:t>
            </w:r>
            <w:r w:rsidR="00EA00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bookmarkStart w:id="2" w:name="_GoBack"/>
            <w:bookmarkEnd w:id="2"/>
            <w:r w:rsidRPr="00A16E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гг. </w:t>
            </w:r>
          </w:p>
          <w:p w14:paraId="44947EA1" w14:textId="77777777" w:rsidR="00FA2D08" w:rsidRPr="00A16E99" w:rsidRDefault="00FA2D08" w:rsidP="0058509D">
            <w:pPr>
              <w:spacing w:line="276" w:lineRule="auto"/>
              <w:ind w:right="-112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sz w:val="23"/>
                <w:szCs w:val="23"/>
              </w:rPr>
              <w:t>(с другими скидками не суммируется)</w:t>
            </w:r>
          </w:p>
        </w:tc>
        <w:tc>
          <w:tcPr>
            <w:tcW w:w="2694" w:type="dxa"/>
            <w:gridSpan w:val="2"/>
            <w:vAlign w:val="center"/>
          </w:tcPr>
          <w:p w14:paraId="0FCAB70A" w14:textId="77777777" w:rsidR="00FA2D08" w:rsidRPr="00A16E99" w:rsidRDefault="00FA2D08" w:rsidP="0058509D">
            <w:pPr>
              <w:spacing w:line="276" w:lineRule="auto"/>
              <w:ind w:right="-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6E99">
              <w:rPr>
                <w:rFonts w:ascii="Times New Roman" w:hAnsi="Times New Roman" w:cs="Times New Roman"/>
                <w:sz w:val="23"/>
                <w:szCs w:val="23"/>
              </w:rPr>
              <w:t>15%</w:t>
            </w:r>
          </w:p>
        </w:tc>
      </w:tr>
    </w:tbl>
    <w:p w14:paraId="24944863" w14:textId="77777777" w:rsidR="00FA2D08" w:rsidRPr="00A16E99" w:rsidRDefault="00FA2D08" w:rsidP="00FA2D08">
      <w:pPr>
        <w:spacing w:after="0" w:line="276" w:lineRule="auto"/>
        <w:ind w:right="140"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7A9C42C" w14:textId="2742FD28" w:rsidR="00FA2D08" w:rsidRDefault="00FA2D08" w:rsidP="00FA2D08">
      <w:pPr>
        <w:pStyle w:val="a4"/>
        <w:spacing w:line="276" w:lineRule="auto"/>
        <w:ind w:left="567" w:right="140"/>
        <w:jc w:val="both"/>
        <w:rPr>
          <w:rFonts w:ascii="Times New Roman" w:hAnsi="Times New Roman" w:cs="Times New Roman"/>
          <w:sz w:val="23"/>
          <w:szCs w:val="23"/>
        </w:rPr>
      </w:pPr>
      <w:r w:rsidRPr="00A16E99">
        <w:rPr>
          <w:rFonts w:ascii="Times New Roman" w:hAnsi="Times New Roman" w:cs="Times New Roman"/>
          <w:b/>
          <w:bCs/>
          <w:sz w:val="23"/>
          <w:szCs w:val="23"/>
        </w:rPr>
        <w:t>По итогам мероприятия будут предоставлены</w:t>
      </w:r>
      <w:r w:rsidRPr="00A16E99">
        <w:rPr>
          <w:rFonts w:ascii="Times New Roman" w:hAnsi="Times New Roman" w:cs="Times New Roman"/>
          <w:sz w:val="23"/>
          <w:szCs w:val="23"/>
        </w:rPr>
        <w:t xml:space="preserve"> презентационные и методические материалы по теме, Сборник ответов на наиболее часто встречаемые вопросы по теме (автор Н.А. Ермолаев), а также </w:t>
      </w:r>
      <w:r w:rsidRPr="00A16E9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именной сертификат об участии в мероприятии</w:t>
      </w:r>
      <w:r w:rsidRPr="00A16E99">
        <w:rPr>
          <w:rFonts w:ascii="Times New Roman" w:hAnsi="Times New Roman" w:cs="Times New Roman"/>
          <w:sz w:val="23"/>
          <w:szCs w:val="23"/>
        </w:rPr>
        <w:t xml:space="preserve">. Для очного участия включены дополнительно раздаточные материалы и питание. </w:t>
      </w:r>
    </w:p>
    <w:p w14:paraId="4FF6AA71" w14:textId="77777777" w:rsidR="0092494C" w:rsidRPr="00A16E99" w:rsidRDefault="0092494C" w:rsidP="00FA2D08">
      <w:pPr>
        <w:pStyle w:val="a4"/>
        <w:spacing w:line="276" w:lineRule="auto"/>
        <w:ind w:left="567" w:right="140"/>
        <w:jc w:val="both"/>
        <w:rPr>
          <w:rFonts w:ascii="Times New Roman" w:hAnsi="Times New Roman" w:cs="Times New Roman"/>
          <w:sz w:val="23"/>
          <w:szCs w:val="23"/>
        </w:rPr>
      </w:pPr>
    </w:p>
    <w:p w14:paraId="25A0D80F" w14:textId="30F910F7" w:rsidR="0066660C" w:rsidRPr="0066660C" w:rsidRDefault="00364D0F" w:rsidP="00321BD5">
      <w:pPr>
        <w:ind w:right="-1"/>
        <w:jc w:val="both"/>
        <w:rPr>
          <w:rStyle w:val="ab"/>
          <w:rFonts w:ascii="Times New Roman" w:hAnsi="Times New Roman" w:cs="Times New Roman"/>
          <w:noProof/>
          <w:color w:val="auto"/>
          <w:u w:val="none"/>
        </w:rPr>
      </w:pPr>
      <w:r w:rsidRPr="00364D0F">
        <w:rPr>
          <w:rFonts w:ascii="Times New Roman" w:hAnsi="Times New Roman" w:cs="Times New Roman"/>
          <w:b/>
          <w:bCs/>
        </w:rPr>
        <w:t>РЕГИСТРАЦИЯ:</w:t>
      </w:r>
      <w:r w:rsidRPr="00364D0F">
        <w:rPr>
          <w:rFonts w:ascii="Times New Roman" w:hAnsi="Times New Roman" w:cs="Times New Roman"/>
        </w:rPr>
        <w:t xml:space="preserve"> </w:t>
      </w:r>
      <w:r w:rsidR="00321BD5" w:rsidRPr="00321BD5">
        <w:rPr>
          <w:rFonts w:ascii="Times New Roman" w:hAnsi="Times New Roman" w:cs="Times New Roman"/>
        </w:rPr>
        <w:t xml:space="preserve">+7 (495) 134-34-71, </w:t>
      </w:r>
      <w:hyperlink r:id="rId9" w:history="1">
        <w:r w:rsidR="00321BD5" w:rsidRPr="00CD768A">
          <w:rPr>
            <w:rStyle w:val="ab"/>
            <w:rFonts w:ascii="Times New Roman" w:hAnsi="Times New Roman" w:cs="Times New Roman"/>
          </w:rPr>
          <w:t>evst@iimba.ru</w:t>
        </w:r>
      </w:hyperlink>
      <w:r w:rsidR="00321BD5">
        <w:rPr>
          <w:rFonts w:ascii="Times New Roman" w:hAnsi="Times New Roman" w:cs="Times New Roman"/>
        </w:rPr>
        <w:t>, Евстигнеева Ирина</w:t>
      </w:r>
    </w:p>
    <w:sectPr w:rsidR="0066660C" w:rsidRPr="0066660C" w:rsidSect="00D426C9">
      <w:pgSz w:w="11906" w:h="16838"/>
      <w:pgMar w:top="1134" w:right="567" w:bottom="1134" w:left="1134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8B3F" w14:textId="77777777" w:rsidR="00BB70E0" w:rsidRDefault="00BB70E0" w:rsidP="0024139C">
      <w:pPr>
        <w:spacing w:after="0" w:line="240" w:lineRule="auto"/>
      </w:pPr>
      <w:r>
        <w:separator/>
      </w:r>
    </w:p>
  </w:endnote>
  <w:endnote w:type="continuationSeparator" w:id="0">
    <w:p w14:paraId="5EE8B353" w14:textId="77777777" w:rsidR="00BB70E0" w:rsidRDefault="00BB70E0" w:rsidP="0024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E375" w14:textId="77777777" w:rsidR="00BB70E0" w:rsidRDefault="00BB70E0" w:rsidP="0024139C">
      <w:pPr>
        <w:spacing w:after="0" w:line="240" w:lineRule="auto"/>
      </w:pPr>
      <w:r>
        <w:separator/>
      </w:r>
    </w:p>
  </w:footnote>
  <w:footnote w:type="continuationSeparator" w:id="0">
    <w:p w14:paraId="11B22546" w14:textId="77777777" w:rsidR="00BB70E0" w:rsidRDefault="00BB70E0" w:rsidP="0024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27E"/>
    <w:multiLevelType w:val="hybridMultilevel"/>
    <w:tmpl w:val="F7A2C28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9FF"/>
    <w:multiLevelType w:val="hybridMultilevel"/>
    <w:tmpl w:val="74CC1042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E20"/>
    <w:multiLevelType w:val="multilevel"/>
    <w:tmpl w:val="2274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785167"/>
    <w:multiLevelType w:val="hybridMultilevel"/>
    <w:tmpl w:val="3DA2C0EC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76D6"/>
    <w:multiLevelType w:val="hybridMultilevel"/>
    <w:tmpl w:val="700AC8FC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6504"/>
    <w:multiLevelType w:val="hybridMultilevel"/>
    <w:tmpl w:val="C7F6E0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023B"/>
    <w:multiLevelType w:val="hybridMultilevel"/>
    <w:tmpl w:val="6CEC21C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7B9B"/>
    <w:multiLevelType w:val="hybridMultilevel"/>
    <w:tmpl w:val="6C6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41EF8"/>
    <w:multiLevelType w:val="hybridMultilevel"/>
    <w:tmpl w:val="89A8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C5216"/>
    <w:multiLevelType w:val="hybridMultilevel"/>
    <w:tmpl w:val="FFAAD9B2"/>
    <w:lvl w:ilvl="0" w:tplc="15001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E22F43"/>
    <w:multiLevelType w:val="hybridMultilevel"/>
    <w:tmpl w:val="BB0C4BA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5898"/>
    <w:multiLevelType w:val="hybridMultilevel"/>
    <w:tmpl w:val="F3F6BBEC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0215E"/>
    <w:multiLevelType w:val="multilevel"/>
    <w:tmpl w:val="7BC8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8E87C1C"/>
    <w:multiLevelType w:val="hybridMultilevel"/>
    <w:tmpl w:val="00B0DBBE"/>
    <w:lvl w:ilvl="0" w:tplc="15001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63F42"/>
    <w:multiLevelType w:val="hybridMultilevel"/>
    <w:tmpl w:val="14EAD03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85D76"/>
    <w:multiLevelType w:val="multilevel"/>
    <w:tmpl w:val="A36E5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C8495F"/>
    <w:multiLevelType w:val="hybridMultilevel"/>
    <w:tmpl w:val="F8708998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6706D"/>
    <w:multiLevelType w:val="hybridMultilevel"/>
    <w:tmpl w:val="D0C22906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718BB"/>
    <w:multiLevelType w:val="hybridMultilevel"/>
    <w:tmpl w:val="DA521CC2"/>
    <w:lvl w:ilvl="0" w:tplc="1500123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9" w15:restartNumberingAfterBreak="0">
    <w:nsid w:val="51B42826"/>
    <w:multiLevelType w:val="hybridMultilevel"/>
    <w:tmpl w:val="F8BE4956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1566"/>
    <w:multiLevelType w:val="multilevel"/>
    <w:tmpl w:val="3BA210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21" w15:restartNumberingAfterBreak="0">
    <w:nsid w:val="572E55BC"/>
    <w:multiLevelType w:val="hybridMultilevel"/>
    <w:tmpl w:val="86A284F4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20A6A"/>
    <w:multiLevelType w:val="multilevel"/>
    <w:tmpl w:val="55343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C108F7"/>
    <w:multiLevelType w:val="hybridMultilevel"/>
    <w:tmpl w:val="2B9661F8"/>
    <w:lvl w:ilvl="0" w:tplc="15001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D4009C"/>
    <w:multiLevelType w:val="hybridMultilevel"/>
    <w:tmpl w:val="C2F4C1B4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24647"/>
    <w:multiLevelType w:val="hybridMultilevel"/>
    <w:tmpl w:val="A3CE9564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83914"/>
    <w:multiLevelType w:val="hybridMultilevel"/>
    <w:tmpl w:val="02FCE1D6"/>
    <w:lvl w:ilvl="0" w:tplc="15001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F36DC0"/>
    <w:multiLevelType w:val="hybridMultilevel"/>
    <w:tmpl w:val="4C92DE78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D43EF"/>
    <w:multiLevelType w:val="hybridMultilevel"/>
    <w:tmpl w:val="CF047A1A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F5AC8"/>
    <w:multiLevelType w:val="multilevel"/>
    <w:tmpl w:val="DD94F1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D34EC1"/>
    <w:multiLevelType w:val="hybridMultilevel"/>
    <w:tmpl w:val="0B0E7ADA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B521A"/>
    <w:multiLevelType w:val="hybridMultilevel"/>
    <w:tmpl w:val="E2C2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90439"/>
    <w:multiLevelType w:val="hybridMultilevel"/>
    <w:tmpl w:val="369C5E6C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3B33"/>
    <w:multiLevelType w:val="hybridMultilevel"/>
    <w:tmpl w:val="C552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72021"/>
    <w:multiLevelType w:val="hybridMultilevel"/>
    <w:tmpl w:val="B8D6820A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18"/>
  </w:num>
  <w:num w:numId="5">
    <w:abstractNumId w:val="33"/>
  </w:num>
  <w:num w:numId="6">
    <w:abstractNumId w:val="31"/>
  </w:num>
  <w:num w:numId="7">
    <w:abstractNumId w:val="7"/>
  </w:num>
  <w:num w:numId="8">
    <w:abstractNumId w:val="8"/>
  </w:num>
  <w:num w:numId="9">
    <w:abstractNumId w:val="24"/>
  </w:num>
  <w:num w:numId="10">
    <w:abstractNumId w:val="20"/>
  </w:num>
  <w:num w:numId="11">
    <w:abstractNumId w:val="14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5"/>
  </w:num>
  <w:num w:numId="17">
    <w:abstractNumId w:val="2"/>
  </w:num>
  <w:num w:numId="18">
    <w:abstractNumId w:val="19"/>
  </w:num>
  <w:num w:numId="19">
    <w:abstractNumId w:val="22"/>
  </w:num>
  <w:num w:numId="20">
    <w:abstractNumId w:val="29"/>
  </w:num>
  <w:num w:numId="21">
    <w:abstractNumId w:val="0"/>
  </w:num>
  <w:num w:numId="22">
    <w:abstractNumId w:val="3"/>
  </w:num>
  <w:num w:numId="23">
    <w:abstractNumId w:val="12"/>
  </w:num>
  <w:num w:numId="24">
    <w:abstractNumId w:val="27"/>
  </w:num>
  <w:num w:numId="25">
    <w:abstractNumId w:val="21"/>
  </w:num>
  <w:num w:numId="26">
    <w:abstractNumId w:val="30"/>
  </w:num>
  <w:num w:numId="27">
    <w:abstractNumId w:val="9"/>
  </w:num>
  <w:num w:numId="28">
    <w:abstractNumId w:val="32"/>
  </w:num>
  <w:num w:numId="29">
    <w:abstractNumId w:val="25"/>
  </w:num>
  <w:num w:numId="30">
    <w:abstractNumId w:val="11"/>
  </w:num>
  <w:num w:numId="31">
    <w:abstractNumId w:val="17"/>
  </w:num>
  <w:num w:numId="32">
    <w:abstractNumId w:val="1"/>
  </w:num>
  <w:num w:numId="33">
    <w:abstractNumId w:val="28"/>
  </w:num>
  <w:num w:numId="34">
    <w:abstractNumId w:val="3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8"/>
    <w:rsid w:val="00003C25"/>
    <w:rsid w:val="000045F7"/>
    <w:rsid w:val="00010F8D"/>
    <w:rsid w:val="000301DA"/>
    <w:rsid w:val="00050E5F"/>
    <w:rsid w:val="0008131E"/>
    <w:rsid w:val="00093BAF"/>
    <w:rsid w:val="00093C5F"/>
    <w:rsid w:val="000B25AD"/>
    <w:rsid w:val="000B268A"/>
    <w:rsid w:val="000B5094"/>
    <w:rsid w:val="000C271A"/>
    <w:rsid w:val="000E5524"/>
    <w:rsid w:val="000F07E3"/>
    <w:rsid w:val="000F33AA"/>
    <w:rsid w:val="000F3CCB"/>
    <w:rsid w:val="000F61F7"/>
    <w:rsid w:val="000F79E9"/>
    <w:rsid w:val="001008E4"/>
    <w:rsid w:val="00105085"/>
    <w:rsid w:val="001052E1"/>
    <w:rsid w:val="00131D70"/>
    <w:rsid w:val="00144417"/>
    <w:rsid w:val="00145C9C"/>
    <w:rsid w:val="0015448D"/>
    <w:rsid w:val="001754EA"/>
    <w:rsid w:val="00180851"/>
    <w:rsid w:val="00192369"/>
    <w:rsid w:val="001941DE"/>
    <w:rsid w:val="00196163"/>
    <w:rsid w:val="00216465"/>
    <w:rsid w:val="002172BA"/>
    <w:rsid w:val="002215D5"/>
    <w:rsid w:val="00222EB7"/>
    <w:rsid w:val="0022372A"/>
    <w:rsid w:val="00236D9B"/>
    <w:rsid w:val="0024139C"/>
    <w:rsid w:val="00242320"/>
    <w:rsid w:val="00255E0E"/>
    <w:rsid w:val="00260DE2"/>
    <w:rsid w:val="0026522F"/>
    <w:rsid w:val="00276BAF"/>
    <w:rsid w:val="0028004B"/>
    <w:rsid w:val="002915B1"/>
    <w:rsid w:val="002A6ADB"/>
    <w:rsid w:val="002B1A15"/>
    <w:rsid w:val="002D252D"/>
    <w:rsid w:val="002D42F8"/>
    <w:rsid w:val="002E6524"/>
    <w:rsid w:val="002F6D9E"/>
    <w:rsid w:val="00321BD5"/>
    <w:rsid w:val="00331BAE"/>
    <w:rsid w:val="00352D6E"/>
    <w:rsid w:val="00364D0F"/>
    <w:rsid w:val="00373C66"/>
    <w:rsid w:val="0038646E"/>
    <w:rsid w:val="003874D1"/>
    <w:rsid w:val="00391166"/>
    <w:rsid w:val="0039747B"/>
    <w:rsid w:val="003A46A5"/>
    <w:rsid w:val="003E4D5D"/>
    <w:rsid w:val="003F7B0A"/>
    <w:rsid w:val="00401248"/>
    <w:rsid w:val="0041596E"/>
    <w:rsid w:val="0042359A"/>
    <w:rsid w:val="00431F36"/>
    <w:rsid w:val="0043260D"/>
    <w:rsid w:val="00446590"/>
    <w:rsid w:val="004614B6"/>
    <w:rsid w:val="0047456C"/>
    <w:rsid w:val="0047480A"/>
    <w:rsid w:val="00482BCF"/>
    <w:rsid w:val="00482C1C"/>
    <w:rsid w:val="00483125"/>
    <w:rsid w:val="00483564"/>
    <w:rsid w:val="00485C80"/>
    <w:rsid w:val="00490848"/>
    <w:rsid w:val="00494002"/>
    <w:rsid w:val="004A0379"/>
    <w:rsid w:val="004A31C8"/>
    <w:rsid w:val="004A32AD"/>
    <w:rsid w:val="004A4433"/>
    <w:rsid w:val="004E6EF0"/>
    <w:rsid w:val="004F332A"/>
    <w:rsid w:val="00510793"/>
    <w:rsid w:val="005122E5"/>
    <w:rsid w:val="00517E75"/>
    <w:rsid w:val="00527468"/>
    <w:rsid w:val="00535BF4"/>
    <w:rsid w:val="00547C06"/>
    <w:rsid w:val="00560885"/>
    <w:rsid w:val="0056352C"/>
    <w:rsid w:val="00565CF6"/>
    <w:rsid w:val="00567D40"/>
    <w:rsid w:val="0057166E"/>
    <w:rsid w:val="005777C5"/>
    <w:rsid w:val="005D1A38"/>
    <w:rsid w:val="005E63A9"/>
    <w:rsid w:val="00606FF6"/>
    <w:rsid w:val="00611D67"/>
    <w:rsid w:val="00617907"/>
    <w:rsid w:val="006228F7"/>
    <w:rsid w:val="0062574C"/>
    <w:rsid w:val="00634A26"/>
    <w:rsid w:val="00637F57"/>
    <w:rsid w:val="00642ED4"/>
    <w:rsid w:val="00643081"/>
    <w:rsid w:val="00643749"/>
    <w:rsid w:val="0064571A"/>
    <w:rsid w:val="00650A34"/>
    <w:rsid w:val="00652CDB"/>
    <w:rsid w:val="006555C8"/>
    <w:rsid w:val="00660CF2"/>
    <w:rsid w:val="00664F80"/>
    <w:rsid w:val="00665A54"/>
    <w:rsid w:val="0066660C"/>
    <w:rsid w:val="00693802"/>
    <w:rsid w:val="00693C1D"/>
    <w:rsid w:val="00695E87"/>
    <w:rsid w:val="006A2F16"/>
    <w:rsid w:val="006A7DA2"/>
    <w:rsid w:val="006B2554"/>
    <w:rsid w:val="006C4877"/>
    <w:rsid w:val="006C6C0C"/>
    <w:rsid w:val="006D2A64"/>
    <w:rsid w:val="006D615D"/>
    <w:rsid w:val="006E2221"/>
    <w:rsid w:val="00703122"/>
    <w:rsid w:val="00703DD3"/>
    <w:rsid w:val="007062D5"/>
    <w:rsid w:val="0071286D"/>
    <w:rsid w:val="00726035"/>
    <w:rsid w:val="00732335"/>
    <w:rsid w:val="007342EC"/>
    <w:rsid w:val="00744DCB"/>
    <w:rsid w:val="0074651F"/>
    <w:rsid w:val="00753984"/>
    <w:rsid w:val="00770899"/>
    <w:rsid w:val="007740B0"/>
    <w:rsid w:val="007A1181"/>
    <w:rsid w:val="007A4D1D"/>
    <w:rsid w:val="007C4D4B"/>
    <w:rsid w:val="007D698C"/>
    <w:rsid w:val="007E28B4"/>
    <w:rsid w:val="007F0AEE"/>
    <w:rsid w:val="007F0F55"/>
    <w:rsid w:val="007F7AF3"/>
    <w:rsid w:val="00802126"/>
    <w:rsid w:val="00813B59"/>
    <w:rsid w:val="00816E3A"/>
    <w:rsid w:val="00824771"/>
    <w:rsid w:val="00831946"/>
    <w:rsid w:val="00841183"/>
    <w:rsid w:val="00870A8C"/>
    <w:rsid w:val="00874846"/>
    <w:rsid w:val="00874BBC"/>
    <w:rsid w:val="0087734A"/>
    <w:rsid w:val="0087758E"/>
    <w:rsid w:val="00886ADA"/>
    <w:rsid w:val="00886B1C"/>
    <w:rsid w:val="008905B1"/>
    <w:rsid w:val="0089630F"/>
    <w:rsid w:val="008A7B22"/>
    <w:rsid w:val="008B3B38"/>
    <w:rsid w:val="008B7C88"/>
    <w:rsid w:val="008C5147"/>
    <w:rsid w:val="008C744E"/>
    <w:rsid w:val="008D168B"/>
    <w:rsid w:val="008D503C"/>
    <w:rsid w:val="008E1F23"/>
    <w:rsid w:val="008F174B"/>
    <w:rsid w:val="008F35C4"/>
    <w:rsid w:val="009043A2"/>
    <w:rsid w:val="0092494C"/>
    <w:rsid w:val="00926622"/>
    <w:rsid w:val="00932C4D"/>
    <w:rsid w:val="009401A6"/>
    <w:rsid w:val="00956088"/>
    <w:rsid w:val="00970BEA"/>
    <w:rsid w:val="0098017A"/>
    <w:rsid w:val="009A5BB9"/>
    <w:rsid w:val="009A6491"/>
    <w:rsid w:val="009B5207"/>
    <w:rsid w:val="009C6CBD"/>
    <w:rsid w:val="009E304F"/>
    <w:rsid w:val="009E7413"/>
    <w:rsid w:val="00A024FE"/>
    <w:rsid w:val="00A0555E"/>
    <w:rsid w:val="00A100DF"/>
    <w:rsid w:val="00A10495"/>
    <w:rsid w:val="00A3417F"/>
    <w:rsid w:val="00A350DA"/>
    <w:rsid w:val="00A40639"/>
    <w:rsid w:val="00A4095E"/>
    <w:rsid w:val="00A649E2"/>
    <w:rsid w:val="00A8602A"/>
    <w:rsid w:val="00A95932"/>
    <w:rsid w:val="00AA786D"/>
    <w:rsid w:val="00AC41E6"/>
    <w:rsid w:val="00AD5AD6"/>
    <w:rsid w:val="00AF0674"/>
    <w:rsid w:val="00AF7F29"/>
    <w:rsid w:val="00B3227D"/>
    <w:rsid w:val="00B5653F"/>
    <w:rsid w:val="00B660DB"/>
    <w:rsid w:val="00B92EDA"/>
    <w:rsid w:val="00BA18EC"/>
    <w:rsid w:val="00BA245F"/>
    <w:rsid w:val="00BB1F2B"/>
    <w:rsid w:val="00BB205E"/>
    <w:rsid w:val="00BB70E0"/>
    <w:rsid w:val="00BD1892"/>
    <w:rsid w:val="00BD5D00"/>
    <w:rsid w:val="00BE2CF3"/>
    <w:rsid w:val="00BE4721"/>
    <w:rsid w:val="00C00860"/>
    <w:rsid w:val="00C02F06"/>
    <w:rsid w:val="00C066D5"/>
    <w:rsid w:val="00C1090B"/>
    <w:rsid w:val="00C2098F"/>
    <w:rsid w:val="00C27DB9"/>
    <w:rsid w:val="00C40F28"/>
    <w:rsid w:val="00C47B5E"/>
    <w:rsid w:val="00C53547"/>
    <w:rsid w:val="00C54F83"/>
    <w:rsid w:val="00C65F91"/>
    <w:rsid w:val="00C965EB"/>
    <w:rsid w:val="00CA488C"/>
    <w:rsid w:val="00CA611C"/>
    <w:rsid w:val="00CB7D98"/>
    <w:rsid w:val="00CC3B8C"/>
    <w:rsid w:val="00CD0A34"/>
    <w:rsid w:val="00CE33D9"/>
    <w:rsid w:val="00CF19FD"/>
    <w:rsid w:val="00CF2292"/>
    <w:rsid w:val="00CF6895"/>
    <w:rsid w:val="00D032F6"/>
    <w:rsid w:val="00D2495C"/>
    <w:rsid w:val="00D36806"/>
    <w:rsid w:val="00D426C9"/>
    <w:rsid w:val="00D4747C"/>
    <w:rsid w:val="00D508B6"/>
    <w:rsid w:val="00D52A51"/>
    <w:rsid w:val="00D55AD9"/>
    <w:rsid w:val="00D573BF"/>
    <w:rsid w:val="00D7058E"/>
    <w:rsid w:val="00D7607A"/>
    <w:rsid w:val="00D8537D"/>
    <w:rsid w:val="00D90CA5"/>
    <w:rsid w:val="00D94B94"/>
    <w:rsid w:val="00DB0EA8"/>
    <w:rsid w:val="00DC202E"/>
    <w:rsid w:val="00DC5A7D"/>
    <w:rsid w:val="00DD18E9"/>
    <w:rsid w:val="00DD1905"/>
    <w:rsid w:val="00DD7461"/>
    <w:rsid w:val="00DE6B84"/>
    <w:rsid w:val="00DF2142"/>
    <w:rsid w:val="00E06457"/>
    <w:rsid w:val="00E12586"/>
    <w:rsid w:val="00E22A5B"/>
    <w:rsid w:val="00E30922"/>
    <w:rsid w:val="00E57B06"/>
    <w:rsid w:val="00E67DF4"/>
    <w:rsid w:val="00E73DE6"/>
    <w:rsid w:val="00E8261B"/>
    <w:rsid w:val="00E868D4"/>
    <w:rsid w:val="00E92518"/>
    <w:rsid w:val="00E9758C"/>
    <w:rsid w:val="00EA002D"/>
    <w:rsid w:val="00EA1D28"/>
    <w:rsid w:val="00EB1E17"/>
    <w:rsid w:val="00EB26F2"/>
    <w:rsid w:val="00EB6808"/>
    <w:rsid w:val="00ED16BF"/>
    <w:rsid w:val="00EF2EFD"/>
    <w:rsid w:val="00EF7362"/>
    <w:rsid w:val="00F1286A"/>
    <w:rsid w:val="00F34F5E"/>
    <w:rsid w:val="00F40D14"/>
    <w:rsid w:val="00F40D56"/>
    <w:rsid w:val="00F46829"/>
    <w:rsid w:val="00F57653"/>
    <w:rsid w:val="00F64023"/>
    <w:rsid w:val="00F64703"/>
    <w:rsid w:val="00F8325B"/>
    <w:rsid w:val="00F85FB2"/>
    <w:rsid w:val="00F9254D"/>
    <w:rsid w:val="00F97FCC"/>
    <w:rsid w:val="00FA2D08"/>
    <w:rsid w:val="00FB13F1"/>
    <w:rsid w:val="00FC043D"/>
    <w:rsid w:val="00FC3A50"/>
    <w:rsid w:val="00FC794B"/>
    <w:rsid w:val="00FD1A92"/>
    <w:rsid w:val="00FD4567"/>
    <w:rsid w:val="00FE343F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F876F4"/>
  <w15:chartTrackingRefBased/>
  <w15:docId w15:val="{F4C01126-F8C5-4707-9BB7-1DD30262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461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color w:val="000000"/>
      <w:kern w:val="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864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39C"/>
  </w:style>
  <w:style w:type="paragraph" w:styleId="a8">
    <w:name w:val="footer"/>
    <w:basedOn w:val="a"/>
    <w:link w:val="a9"/>
    <w:uiPriority w:val="99"/>
    <w:unhideWhenUsed/>
    <w:rsid w:val="0024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39C"/>
  </w:style>
  <w:style w:type="paragraph" w:customStyle="1" w:styleId="ConsPlusTitle">
    <w:name w:val="ConsPlusTitle"/>
    <w:uiPriority w:val="99"/>
    <w:rsid w:val="00A05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A0555E"/>
  </w:style>
  <w:style w:type="character" w:customStyle="1" w:styleId="10">
    <w:name w:val="Заголовок 1 Знак"/>
    <w:basedOn w:val="a0"/>
    <w:link w:val="1"/>
    <w:rsid w:val="00DD7461"/>
    <w:rPr>
      <w:rFonts w:ascii="Arial" w:eastAsia="SimSun" w:hAnsi="Arial" w:cs="Arial"/>
      <w:b/>
      <w:color w:val="000000"/>
      <w:kern w:val="2"/>
      <w:sz w:val="36"/>
      <w:szCs w:val="36"/>
      <w:lang w:eastAsia="ru-RU"/>
    </w:rPr>
  </w:style>
  <w:style w:type="paragraph" w:customStyle="1" w:styleId="ConsPlusNormal">
    <w:name w:val="ConsPlusNormal"/>
    <w:rsid w:val="00DD7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D7461"/>
    <w:pPr>
      <w:spacing w:after="0" w:line="240" w:lineRule="auto"/>
      <w:ind w:left="1560" w:hanging="156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7461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a">
    <w:name w:val="Revision"/>
    <w:hidden/>
    <w:uiPriority w:val="99"/>
    <w:semiHidden/>
    <w:rsid w:val="00DD18E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57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st@iim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0068-CE31-467A-8F1D-46B98D2D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Литвиненко</dc:creator>
  <cp:keywords/>
  <dc:description/>
  <cp:lastModifiedBy>mimop403irina@outlook.com</cp:lastModifiedBy>
  <cp:revision>3</cp:revision>
  <dcterms:created xsi:type="dcterms:W3CDTF">2024-01-16T13:53:00Z</dcterms:created>
  <dcterms:modified xsi:type="dcterms:W3CDTF">2024-01-16T14:31:00Z</dcterms:modified>
</cp:coreProperties>
</file>